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E1" w:rsidRPr="00744FE1" w:rsidRDefault="00744FE1" w:rsidP="006E6BCD">
      <w:pPr>
        <w:shd w:val="clear" w:color="auto" w:fill="FFFFFF"/>
        <w:spacing w:after="150" w:line="240" w:lineRule="auto"/>
        <w:jc w:val="center"/>
        <w:rPr>
          <w:rFonts w:ascii="Arial" w:eastAsia="Times New Roman" w:hAnsi="Arial" w:cs="Arial"/>
          <w:color w:val="262626"/>
          <w:sz w:val="24"/>
          <w:szCs w:val="24"/>
          <w:lang w:eastAsia="tr-TR"/>
        </w:rPr>
      </w:pPr>
      <w:r w:rsidRPr="00744FE1">
        <w:rPr>
          <w:rFonts w:ascii="Arial" w:eastAsia="Times New Roman" w:hAnsi="Arial" w:cs="Arial"/>
          <w:b/>
          <w:bCs/>
          <w:color w:val="262626"/>
          <w:sz w:val="24"/>
          <w:szCs w:val="24"/>
          <w:lang w:eastAsia="tr-TR"/>
        </w:rPr>
        <w:t>KİŞİSEL VERİLERİN İŞLENMESİ AYDINLATMA METNİ</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 </w:t>
      </w:r>
    </w:p>
    <w:p w:rsidR="00744FE1" w:rsidRPr="00744FE1" w:rsidRDefault="00744FE1" w:rsidP="006E6BCD">
      <w:pPr>
        <w:numPr>
          <w:ilvl w:val="0"/>
          <w:numId w:val="1"/>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b/>
          <w:bCs/>
          <w:color w:val="262626"/>
          <w:sz w:val="24"/>
          <w:szCs w:val="24"/>
          <w:lang w:eastAsia="tr-TR"/>
        </w:rPr>
        <w:t>Veri Sorumlusu ve Temsilcisi</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6698 sayılı Kişisel Verilerin Korunması Kanunu (“</w:t>
      </w:r>
      <w:r w:rsidRPr="00744FE1">
        <w:rPr>
          <w:rFonts w:ascii="Arial" w:eastAsia="Times New Roman" w:hAnsi="Arial" w:cs="Arial"/>
          <w:b/>
          <w:bCs/>
          <w:color w:val="262626"/>
          <w:sz w:val="24"/>
          <w:szCs w:val="24"/>
          <w:lang w:eastAsia="tr-TR"/>
        </w:rPr>
        <w:t>6698 sayılı Kanun</w:t>
      </w:r>
      <w:r w:rsidRPr="00744FE1">
        <w:rPr>
          <w:rFonts w:ascii="Arial" w:eastAsia="Times New Roman" w:hAnsi="Arial" w:cs="Arial"/>
          <w:color w:val="262626"/>
          <w:sz w:val="24"/>
          <w:szCs w:val="24"/>
          <w:lang w:eastAsia="tr-TR"/>
        </w:rPr>
        <w:t xml:space="preserve">”) uyarınca, kişisel verileriniz; veri sorumlusu olarak </w:t>
      </w:r>
      <w:proofErr w:type="gramStart"/>
      <w:r>
        <w:rPr>
          <w:rFonts w:ascii="Arial" w:eastAsia="Times New Roman" w:hAnsi="Arial" w:cs="Arial"/>
          <w:color w:val="262626"/>
          <w:sz w:val="24"/>
          <w:szCs w:val="24"/>
          <w:lang w:eastAsia="tr-TR"/>
        </w:rPr>
        <w:t>………………………………</w:t>
      </w:r>
      <w:proofErr w:type="gramEnd"/>
      <w:r w:rsidRPr="00744FE1">
        <w:rPr>
          <w:rFonts w:ascii="Arial" w:eastAsia="Times New Roman" w:hAnsi="Arial" w:cs="Arial"/>
          <w:color w:val="262626"/>
          <w:sz w:val="24"/>
          <w:szCs w:val="24"/>
          <w:lang w:eastAsia="tr-TR"/>
        </w:rPr>
        <w:t xml:space="preserve"> Şirketi </w:t>
      </w:r>
      <w:proofErr w:type="gramStart"/>
      <w:r w:rsidRPr="00744FE1">
        <w:rPr>
          <w:rFonts w:ascii="Arial" w:eastAsia="Times New Roman" w:hAnsi="Arial" w:cs="Arial"/>
          <w:color w:val="262626"/>
          <w:sz w:val="24"/>
          <w:szCs w:val="24"/>
          <w:lang w:eastAsia="tr-TR"/>
        </w:rPr>
        <w:t>(</w:t>
      </w:r>
      <w:proofErr w:type="gramEnd"/>
      <w:r w:rsidRPr="00744FE1">
        <w:rPr>
          <w:rFonts w:ascii="Arial" w:eastAsia="Times New Roman" w:hAnsi="Arial" w:cs="Arial"/>
          <w:color w:val="262626"/>
          <w:sz w:val="24"/>
          <w:szCs w:val="24"/>
          <w:lang w:eastAsia="tr-TR"/>
        </w:rPr>
        <w:t>“</w:t>
      </w:r>
      <w:r w:rsidRPr="00744FE1">
        <w:rPr>
          <w:rFonts w:ascii="Arial" w:eastAsia="Times New Roman" w:hAnsi="Arial" w:cs="Arial"/>
          <w:b/>
          <w:bCs/>
          <w:color w:val="262626"/>
          <w:sz w:val="24"/>
          <w:szCs w:val="24"/>
          <w:lang w:eastAsia="tr-TR"/>
        </w:rPr>
        <w:t>Şirket</w:t>
      </w:r>
      <w:r w:rsidRPr="00744FE1">
        <w:rPr>
          <w:rFonts w:ascii="Arial" w:eastAsia="Times New Roman" w:hAnsi="Arial" w:cs="Arial"/>
          <w:color w:val="262626"/>
          <w:sz w:val="24"/>
          <w:szCs w:val="24"/>
          <w:lang w:eastAsia="tr-TR"/>
        </w:rPr>
        <w:t>” tarafından aşağıda açıklanan kapsamda işlenebilecektir.</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 </w:t>
      </w:r>
    </w:p>
    <w:p w:rsidR="00744FE1" w:rsidRPr="00744FE1" w:rsidRDefault="00744FE1" w:rsidP="006E6BCD">
      <w:pPr>
        <w:numPr>
          <w:ilvl w:val="0"/>
          <w:numId w:val="2"/>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b/>
          <w:bCs/>
          <w:color w:val="262626"/>
          <w:sz w:val="24"/>
          <w:szCs w:val="24"/>
          <w:lang w:eastAsia="tr-TR"/>
        </w:rPr>
        <w:t>Kişisel Verilerin Hangi Amaçla İşleneceği</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b/>
          <w:bCs/>
          <w:color w:val="262626"/>
          <w:sz w:val="24"/>
          <w:szCs w:val="24"/>
          <w:lang w:eastAsia="tr-TR"/>
        </w:rPr>
        <w:t>Toplanan kişisel verileriniz, kişisel verilerinizi bizlere açıklamanıza konu olan; </w:t>
      </w:r>
      <w:r w:rsidRPr="00744FE1">
        <w:rPr>
          <w:rFonts w:ascii="Arial" w:eastAsia="Times New Roman" w:hAnsi="Arial" w:cs="Arial"/>
          <w:color w:val="262626"/>
          <w:sz w:val="24"/>
          <w:szCs w:val="24"/>
          <w:lang w:eastAsia="tr-TR"/>
        </w:rPr>
        <w:t>iş faaliyetlerinin ve operasyonel süreçlerin planlanması ve icrası;</w:t>
      </w:r>
      <w:r w:rsidR="0080353D">
        <w:rPr>
          <w:rFonts w:ascii="Arial" w:eastAsia="Times New Roman" w:hAnsi="Arial" w:cs="Arial"/>
          <w:color w:val="262626"/>
          <w:sz w:val="24"/>
          <w:szCs w:val="24"/>
          <w:lang w:eastAsia="tr-TR"/>
        </w:rPr>
        <w:t xml:space="preserve"> anket verilerinin ticari işlemler için kullanılması, </w:t>
      </w:r>
      <w:proofErr w:type="gramStart"/>
      <w:r w:rsidR="00CE3645">
        <w:rPr>
          <w:rFonts w:ascii="Arial" w:eastAsia="Times New Roman" w:hAnsi="Arial" w:cs="Arial"/>
          <w:color w:val="262626"/>
          <w:sz w:val="24"/>
          <w:szCs w:val="24"/>
          <w:lang w:eastAsia="tr-TR"/>
        </w:rPr>
        <w:t>envanter</w:t>
      </w:r>
      <w:proofErr w:type="gramEnd"/>
      <w:r w:rsidR="00CE3645">
        <w:rPr>
          <w:rFonts w:ascii="Arial" w:eastAsia="Times New Roman" w:hAnsi="Arial" w:cs="Arial"/>
          <w:color w:val="262626"/>
          <w:sz w:val="24"/>
          <w:szCs w:val="24"/>
          <w:lang w:eastAsia="tr-TR"/>
        </w:rPr>
        <w:t xml:space="preserve"> planlama sürecinin yapılması ve envanter bilgisinin düzenlenmesi,</w:t>
      </w:r>
      <w:bookmarkStart w:id="0" w:name="_GoBack"/>
      <w:bookmarkEnd w:id="0"/>
      <w:r w:rsidRPr="00744FE1">
        <w:rPr>
          <w:rFonts w:ascii="Arial" w:eastAsia="Times New Roman" w:hAnsi="Arial" w:cs="Arial"/>
          <w:color w:val="262626"/>
          <w:sz w:val="24"/>
          <w:szCs w:val="24"/>
          <w:lang w:eastAsia="tr-TR"/>
        </w:rPr>
        <w:t xml:space="preserve"> Şirket faaliyetlerinin Şirket prosedürleri veya ilgili mevzuata uyg</w:t>
      </w:r>
      <w:r>
        <w:rPr>
          <w:rFonts w:ascii="Arial" w:eastAsia="Times New Roman" w:hAnsi="Arial" w:cs="Arial"/>
          <w:color w:val="262626"/>
          <w:sz w:val="24"/>
          <w:szCs w:val="24"/>
          <w:lang w:eastAsia="tr-TR"/>
        </w:rPr>
        <w:t>un olarak yürütülmesinin temini</w:t>
      </w:r>
      <w:r w:rsidRPr="00744FE1">
        <w:rPr>
          <w:rFonts w:ascii="Arial" w:eastAsia="Times New Roman" w:hAnsi="Arial" w:cs="Arial"/>
          <w:b/>
          <w:bCs/>
          <w:color w:val="262626"/>
          <w:sz w:val="24"/>
          <w:szCs w:val="24"/>
          <w:lang w:eastAsia="tr-TR"/>
        </w:rPr>
        <w:t>; satış sonrası destek hizmetleri ile yükümlülüklerinin, müşteri memnuniyetinin, kurumsal iletişim faaliyetlerinin, müşteri ilişkileri ile müşteri talep ve şikayetlerinin yönetimi süreçlerinin planlanması ve icrası; </w:t>
      </w:r>
      <w:r w:rsidRPr="00744FE1">
        <w:rPr>
          <w:rFonts w:ascii="Arial" w:eastAsia="Times New Roman" w:hAnsi="Arial" w:cs="Arial"/>
          <w:color w:val="262626"/>
          <w:sz w:val="24"/>
          <w:szCs w:val="24"/>
          <w:lang w:eastAsia="tr-TR"/>
        </w:rPr>
        <w:t>iş sürekliliğinin sağlanması faaliyetlerinin planlanması veya icrası; </w:t>
      </w:r>
      <w:r w:rsidRPr="00744FE1">
        <w:rPr>
          <w:rFonts w:ascii="Arial" w:eastAsia="Times New Roman" w:hAnsi="Arial" w:cs="Arial"/>
          <w:b/>
          <w:bCs/>
          <w:color w:val="262626"/>
          <w:sz w:val="24"/>
          <w:szCs w:val="24"/>
          <w:lang w:eastAsia="tr-TR"/>
        </w:rPr>
        <w:t>sözleşme süreçlerinin veya hukuki taleplerin takibi; </w:t>
      </w:r>
      <w:r w:rsidRPr="00744FE1">
        <w:rPr>
          <w:rFonts w:ascii="Arial" w:eastAsia="Times New Roman" w:hAnsi="Arial" w:cs="Arial"/>
          <w:color w:val="262626"/>
          <w:sz w:val="24"/>
          <w:szCs w:val="24"/>
          <w:lang w:eastAsia="tr-TR"/>
        </w:rPr>
        <w:t>finans veya muhasebe işlerinin takibi; kurumsal sürdürülebilirlik, kurumsal yönetim, </w:t>
      </w:r>
      <w:r w:rsidRPr="00744FE1">
        <w:rPr>
          <w:rFonts w:ascii="Arial" w:eastAsia="Times New Roman" w:hAnsi="Arial" w:cs="Arial"/>
          <w:b/>
          <w:bCs/>
          <w:color w:val="262626"/>
          <w:sz w:val="24"/>
          <w:szCs w:val="24"/>
          <w:lang w:eastAsia="tr-TR"/>
        </w:rPr>
        <w:t>stratejik planlama ve </w:t>
      </w:r>
      <w:r w:rsidRPr="00744FE1">
        <w:rPr>
          <w:rFonts w:ascii="Arial" w:eastAsia="Times New Roman" w:hAnsi="Arial" w:cs="Arial"/>
          <w:color w:val="262626"/>
          <w:sz w:val="24"/>
          <w:szCs w:val="24"/>
          <w:lang w:eastAsia="tr-TR"/>
        </w:rPr>
        <w:t>bilgi güvenliği süreçlerinin planlanması, denetimi ve icrası; </w:t>
      </w:r>
      <w:r w:rsidRPr="00744FE1">
        <w:rPr>
          <w:rFonts w:ascii="Arial" w:eastAsia="Times New Roman" w:hAnsi="Arial" w:cs="Arial"/>
          <w:b/>
          <w:bCs/>
          <w:color w:val="262626"/>
          <w:sz w:val="24"/>
          <w:szCs w:val="24"/>
          <w:lang w:eastAsia="tr-TR"/>
        </w:rPr>
        <w:t>iş ortakları, bayiler veya tedarikçilerle yürütülen işlerin icrası ve ilişkilerin yönetimi; </w:t>
      </w:r>
      <w:r w:rsidRPr="00744FE1">
        <w:rPr>
          <w:rFonts w:ascii="Arial" w:eastAsia="Times New Roman" w:hAnsi="Arial" w:cs="Arial"/>
          <w:color w:val="262626"/>
          <w:sz w:val="24"/>
          <w:szCs w:val="24"/>
          <w:lang w:eastAsia="tr-TR"/>
        </w:rPr>
        <w:t>ürün ve hizmetlerin satış, pazarlaması ve tanıtımı süreçleri ile pazar araştırması, beğeni kullanım ve hizmet anlayışının tespiti ve özelleştirilmesi faaliye</w:t>
      </w:r>
      <w:r>
        <w:rPr>
          <w:rFonts w:ascii="Arial" w:eastAsia="Times New Roman" w:hAnsi="Arial" w:cs="Arial"/>
          <w:color w:val="262626"/>
          <w:sz w:val="24"/>
          <w:szCs w:val="24"/>
          <w:lang w:eastAsia="tr-TR"/>
        </w:rPr>
        <w:t>tlerinin planlanması ve icrası</w:t>
      </w:r>
      <w:r w:rsidRPr="00744FE1">
        <w:rPr>
          <w:rFonts w:ascii="Arial" w:eastAsia="Times New Roman" w:hAnsi="Arial" w:cs="Arial"/>
          <w:b/>
          <w:bCs/>
          <w:color w:val="262626"/>
          <w:sz w:val="24"/>
          <w:szCs w:val="24"/>
          <w:lang w:eastAsia="tr-TR"/>
        </w:rPr>
        <w:t>; Şirketimizin ve Şirketimizle iş ilişkisi içerisinde olan kişilerin hukuki ve ticari güvenliğinin temini; Şirketimizin ticari ve iş stratejilerin</w:t>
      </w:r>
      <w:r>
        <w:rPr>
          <w:rFonts w:ascii="Arial" w:eastAsia="Times New Roman" w:hAnsi="Arial" w:cs="Arial"/>
          <w:b/>
          <w:bCs/>
          <w:color w:val="262626"/>
          <w:sz w:val="24"/>
          <w:szCs w:val="24"/>
          <w:lang w:eastAsia="tr-TR"/>
        </w:rPr>
        <w:t xml:space="preserve">in belirlenmesi ve uygulanması </w:t>
      </w:r>
      <w:r w:rsidRPr="00744FE1">
        <w:rPr>
          <w:rFonts w:ascii="Arial" w:eastAsia="Times New Roman" w:hAnsi="Arial" w:cs="Arial"/>
          <w:b/>
          <w:bCs/>
          <w:color w:val="262626"/>
          <w:sz w:val="24"/>
          <w:szCs w:val="24"/>
          <w:lang w:eastAsia="tr-TR"/>
        </w:rPr>
        <w:t>amaçlarıyla 6698 sayılı Kanun’un 5. ve 6. maddelerinde belirtilen kişisel veri işleme şartları ve amaçları dahilinde işlenecektir.</w:t>
      </w:r>
    </w:p>
    <w:p w:rsidR="00744FE1" w:rsidRPr="00744FE1" w:rsidRDefault="00744FE1" w:rsidP="006E6BCD">
      <w:pPr>
        <w:numPr>
          <w:ilvl w:val="0"/>
          <w:numId w:val="3"/>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b/>
          <w:bCs/>
          <w:color w:val="262626"/>
          <w:sz w:val="24"/>
          <w:szCs w:val="24"/>
          <w:lang w:eastAsia="tr-TR"/>
        </w:rPr>
        <w:t>İşlenen Kişisel Verilerin Kimlere ve Hangi Amaçla Aktarılabileceği</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Toplanan kişisel verileriniz; yukarıda belirtilen amaçların gerçekleştirilmesi doğrultusunda</w:t>
      </w:r>
      <w:r w:rsidRPr="00744FE1">
        <w:rPr>
          <w:rFonts w:ascii="Arial" w:eastAsia="Times New Roman" w:hAnsi="Arial" w:cs="Arial"/>
          <w:b/>
          <w:bCs/>
          <w:color w:val="262626"/>
          <w:sz w:val="24"/>
          <w:szCs w:val="24"/>
          <w:lang w:eastAsia="tr-TR"/>
        </w:rPr>
        <w:t>;</w:t>
      </w:r>
      <w:r w:rsidRPr="00744FE1">
        <w:rPr>
          <w:rFonts w:ascii="Arial" w:eastAsia="Times New Roman" w:hAnsi="Arial" w:cs="Arial"/>
          <w:color w:val="262626"/>
          <w:sz w:val="24"/>
          <w:szCs w:val="24"/>
          <w:lang w:eastAsia="tr-TR"/>
        </w:rPr>
        <w:t> bayilerimize, iş ortaklarımıza, tedarikçilerimize, his</w:t>
      </w:r>
      <w:r>
        <w:rPr>
          <w:rFonts w:ascii="Arial" w:eastAsia="Times New Roman" w:hAnsi="Arial" w:cs="Arial"/>
          <w:color w:val="262626"/>
          <w:sz w:val="24"/>
          <w:szCs w:val="24"/>
          <w:lang w:eastAsia="tr-TR"/>
        </w:rPr>
        <w:t>sedarlarımıza, iştiraklerimize</w:t>
      </w:r>
      <w:r w:rsidRPr="00744FE1">
        <w:rPr>
          <w:rFonts w:ascii="Arial" w:eastAsia="Times New Roman" w:hAnsi="Arial" w:cs="Arial"/>
          <w:color w:val="262626"/>
          <w:sz w:val="24"/>
          <w:szCs w:val="24"/>
          <w:lang w:eastAsia="tr-TR"/>
        </w:rPr>
        <w:t xml:space="preserve">, kanunen yetkili kamu kurumlarına ve özel </w:t>
      </w:r>
      <w:proofErr w:type="gramStart"/>
      <w:r w:rsidRPr="00744FE1">
        <w:rPr>
          <w:rFonts w:ascii="Arial" w:eastAsia="Times New Roman" w:hAnsi="Arial" w:cs="Arial"/>
          <w:color w:val="262626"/>
          <w:sz w:val="24"/>
          <w:szCs w:val="24"/>
          <w:lang w:eastAsia="tr-TR"/>
        </w:rPr>
        <w:t>kişilere,</w:t>
      </w:r>
      <w:proofErr w:type="gramEnd"/>
      <w:r w:rsidRPr="00744FE1">
        <w:rPr>
          <w:rFonts w:ascii="Arial" w:eastAsia="Times New Roman" w:hAnsi="Arial" w:cs="Arial"/>
          <w:color w:val="262626"/>
          <w:sz w:val="24"/>
          <w:szCs w:val="24"/>
          <w:lang w:eastAsia="tr-TR"/>
        </w:rPr>
        <w:t xml:space="preserve"> ve yine bu amaçlara sınırlı olarak ve ilgili mevzuatın izin verdiği ölçüde,  6698 sayılı Kanun’un 8. ve 9. maddelerinde belirtilen kişisel veri işleme şartları ve amaçları çerçevesinde </w:t>
      </w:r>
      <w:r>
        <w:rPr>
          <w:rFonts w:ascii="Arial" w:eastAsia="Times New Roman" w:hAnsi="Arial" w:cs="Arial"/>
          <w:color w:val="262626"/>
          <w:sz w:val="24"/>
          <w:szCs w:val="24"/>
          <w:lang w:eastAsia="tr-TR"/>
        </w:rPr>
        <w:t xml:space="preserve"> belirtilen</w:t>
      </w:r>
      <w:r w:rsidRPr="00744FE1">
        <w:rPr>
          <w:rFonts w:ascii="Arial" w:eastAsia="Times New Roman" w:hAnsi="Arial" w:cs="Arial"/>
          <w:color w:val="262626"/>
          <w:sz w:val="24"/>
          <w:szCs w:val="24"/>
          <w:lang w:eastAsia="tr-TR"/>
        </w:rPr>
        <w:t xml:space="preserve"> amaçlarla sınırlı olarak da aktarılabilecek, yurtiçinde veya yurtdışında işlenebilecektir.</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 </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b/>
          <w:bCs/>
          <w:color w:val="262626"/>
          <w:sz w:val="24"/>
          <w:szCs w:val="24"/>
          <w:lang w:eastAsia="tr-TR"/>
        </w:rPr>
        <w:t>ç) Kişisel Veri Toplamanın Yöntemi ve Hukuki Sebebi</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Kişisel verileriniz Şirketimiz tarafından farklı kanallar ve farklı hukuki sebeplere dayanarak yukarıdaki amaçlarla toplanmaktadır. Bu süreçte toplanan kişisel verileriniz; fiziki veya elektronik ortamda; İşbu aydınlatma metninde belirtilen amaçların gerçekleştirilmesi </w:t>
      </w:r>
      <w:r w:rsidRPr="00744FE1">
        <w:rPr>
          <w:rFonts w:ascii="Arial" w:eastAsia="Times New Roman" w:hAnsi="Arial" w:cs="Arial"/>
          <w:b/>
          <w:bCs/>
          <w:color w:val="262626"/>
          <w:sz w:val="24"/>
          <w:szCs w:val="24"/>
          <w:lang w:eastAsia="tr-TR"/>
        </w:rPr>
        <w:t>ve </w:t>
      </w:r>
      <w:r w:rsidRPr="00744FE1">
        <w:rPr>
          <w:rFonts w:ascii="Arial" w:eastAsia="Times New Roman" w:hAnsi="Arial" w:cs="Arial"/>
          <w:color w:val="262626"/>
          <w:sz w:val="24"/>
          <w:szCs w:val="24"/>
          <w:lang w:eastAsia="tr-TR"/>
        </w:rPr>
        <w:t xml:space="preserve">buna bağlı yükümlülüklerimizi yerine getirmek hukuki sebepleriyle toplanmaktadır. Bu hukuki sebeplerle toplanan kişisel verileriniz 6698 </w:t>
      </w:r>
      <w:r w:rsidRPr="00744FE1">
        <w:rPr>
          <w:rFonts w:ascii="Arial" w:eastAsia="Times New Roman" w:hAnsi="Arial" w:cs="Arial"/>
          <w:color w:val="262626"/>
          <w:sz w:val="24"/>
          <w:szCs w:val="24"/>
          <w:lang w:eastAsia="tr-TR"/>
        </w:rPr>
        <w:lastRenderedPageBreak/>
        <w:t>sayılı Kanunun 5. ve 6. maddelerinde belirtilen kişisel veri işleme şartları ve amaçları kapsamında Aydınlatma Metninin (b) ve (c) maddelerinde belirtilen amaçlarla da işlenebilmekte ve aktarılabilmektedir.</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 </w:t>
      </w:r>
    </w:p>
    <w:p w:rsidR="00744FE1" w:rsidRPr="00744FE1" w:rsidRDefault="00744FE1" w:rsidP="006E6BCD">
      <w:pPr>
        <w:numPr>
          <w:ilvl w:val="0"/>
          <w:numId w:val="4"/>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b/>
          <w:bCs/>
          <w:color w:val="262626"/>
          <w:sz w:val="24"/>
          <w:szCs w:val="24"/>
          <w:lang w:eastAsia="tr-TR"/>
        </w:rPr>
        <w:t>Kişisel Veri Sahibinin 6698 sayılı Kanun’un 11. maddesinde Sayılan Hakları</w:t>
      </w:r>
    </w:p>
    <w:p w:rsidR="00744FE1" w:rsidRPr="00744FE1" w:rsidRDefault="00744FE1" w:rsidP="006E6BCD">
      <w:pPr>
        <w:shd w:val="clear" w:color="auto" w:fill="FFFFFF"/>
        <w:spacing w:after="150"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Kişisel veri sahipleri olarak, haklarınıza ilişkin taleplerinizi </w:t>
      </w:r>
      <w:r>
        <w:rPr>
          <w:rFonts w:ascii="Arial" w:eastAsia="Times New Roman" w:hAnsi="Arial" w:cs="Arial"/>
          <w:color w:val="262626"/>
          <w:sz w:val="24"/>
          <w:szCs w:val="24"/>
          <w:lang w:eastAsia="tr-TR"/>
        </w:rPr>
        <w:t>e</w:t>
      </w:r>
      <w:r w:rsidRPr="00744FE1">
        <w:rPr>
          <w:rFonts w:ascii="Arial" w:eastAsia="Times New Roman" w:hAnsi="Arial" w:cs="Arial"/>
          <w:color w:val="262626"/>
          <w:sz w:val="24"/>
          <w:szCs w:val="24"/>
          <w:lang w:eastAsia="tr-TR"/>
        </w:rPr>
        <w:t>lden, noter aracılığı ile veya iadeli taahhütlü mektupla</w:t>
      </w:r>
      <w:r>
        <w:rPr>
          <w:rFonts w:ascii="Arial" w:eastAsia="Times New Roman" w:hAnsi="Arial" w:cs="Arial"/>
          <w:color w:val="262626"/>
          <w:sz w:val="24"/>
          <w:szCs w:val="24"/>
          <w:lang w:eastAsia="tr-TR"/>
        </w:rPr>
        <w:t xml:space="preserve"> veya </w:t>
      </w:r>
      <w:r w:rsidRPr="00744FE1">
        <w:rPr>
          <w:rFonts w:ascii="Arial" w:eastAsia="Times New Roman" w:hAnsi="Arial" w:cs="Arial"/>
          <w:color w:val="262626"/>
          <w:sz w:val="24"/>
          <w:szCs w:val="24"/>
          <w:lang w:eastAsia="tr-TR"/>
        </w:rPr>
        <w:t xml:space="preserve">5070 sayılı Elektronik İmza Kanunu kapsamında düzenlenen güvenli elektronik imza ile imzalanarak </w:t>
      </w:r>
      <w:proofErr w:type="gramStart"/>
      <w:r w:rsidRPr="00744FE1">
        <w:rPr>
          <w:rFonts w:ascii="Arial" w:eastAsia="Times New Roman" w:hAnsi="Arial" w:cs="Arial"/>
          <w:color w:val="262626"/>
          <w:sz w:val="24"/>
          <w:szCs w:val="24"/>
          <w:lang w:eastAsia="tr-TR"/>
        </w:rPr>
        <w:t>……………………..</w:t>
      </w:r>
      <w:proofErr w:type="gramEnd"/>
      <w:r w:rsidRPr="00744FE1">
        <w:rPr>
          <w:rFonts w:ascii="Arial" w:eastAsia="Times New Roman" w:hAnsi="Arial" w:cs="Arial"/>
          <w:color w:val="262626"/>
          <w:sz w:val="24"/>
          <w:szCs w:val="24"/>
          <w:lang w:eastAsia="tr-TR"/>
        </w:rPr>
        <w:t>@].kep.tr adresine kayıtlı elektronik posta ile gönderilmesi</w:t>
      </w:r>
      <w:r w:rsidRPr="00744FE1">
        <w:rPr>
          <w:rFonts w:ascii="Arial" w:eastAsia="Times New Roman" w:hAnsi="Arial" w:cs="Arial"/>
          <w:b/>
          <w:bCs/>
          <w:color w:val="262626"/>
          <w:sz w:val="24"/>
          <w:szCs w:val="24"/>
          <w:lang w:eastAsia="tr-TR"/>
        </w:rPr>
        <w:t> </w:t>
      </w:r>
      <w:r w:rsidRPr="00744FE1">
        <w:rPr>
          <w:rFonts w:ascii="Arial" w:eastAsia="Times New Roman" w:hAnsi="Arial" w:cs="Arial"/>
          <w:color w:val="262626"/>
          <w:sz w:val="24"/>
          <w:szCs w:val="24"/>
          <w:lang w:eastAsia="tr-TR"/>
        </w:rPr>
        <w:t>düzenlenen yöntemlerle Şirketimize iletmeniz durumunda talebin niteliğine göre talebi en kısa sürede ve en geç otuz gün içinde ücretsiz olarak sonuçlandıracaktır. Ancak, işlemin ayrıca bir maliyeti gerektirmesi hâlinde, Kişisel Verileri Koruma Kurulunca belirlenen tarifedeki ücret alınacaktır. Bu kapsamda kişisel veri sahipleri;</w:t>
      </w:r>
    </w:p>
    <w:p w:rsidR="00744FE1" w:rsidRPr="00744FE1" w:rsidRDefault="00744FE1" w:rsidP="006E6BCD">
      <w:pPr>
        <w:numPr>
          <w:ilvl w:val="0"/>
          <w:numId w:val="5"/>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Kişisel veri işlenip işlenmediğini öğrenme,</w:t>
      </w:r>
    </w:p>
    <w:p w:rsidR="00744FE1" w:rsidRPr="00744FE1" w:rsidRDefault="00744FE1" w:rsidP="006E6BCD">
      <w:pPr>
        <w:numPr>
          <w:ilvl w:val="0"/>
          <w:numId w:val="5"/>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Kişisel verileri işlenmişse buna ilişkin bilgi talep etme,</w:t>
      </w:r>
    </w:p>
    <w:p w:rsidR="00744FE1" w:rsidRPr="00744FE1" w:rsidRDefault="00744FE1" w:rsidP="006E6BCD">
      <w:pPr>
        <w:numPr>
          <w:ilvl w:val="0"/>
          <w:numId w:val="5"/>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Kişisel verilerin işlenme amacını ve bunların amacına uygun kullanılıp kullanılmadığını öğrenme,</w:t>
      </w:r>
    </w:p>
    <w:p w:rsidR="00744FE1" w:rsidRPr="00744FE1" w:rsidRDefault="00744FE1" w:rsidP="006E6BCD">
      <w:pPr>
        <w:numPr>
          <w:ilvl w:val="0"/>
          <w:numId w:val="5"/>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Yurt içinde veya yurt dışında kişisel verilerin aktarıldığı üçüncü kişileri bilme,</w:t>
      </w:r>
    </w:p>
    <w:p w:rsidR="00744FE1" w:rsidRPr="00744FE1" w:rsidRDefault="00744FE1" w:rsidP="006E6BCD">
      <w:pPr>
        <w:numPr>
          <w:ilvl w:val="0"/>
          <w:numId w:val="5"/>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Kişisel verilerin eksik veya yanlış işlenmiş olması hâlinde bunların düzeltilmesini isteme ve bu kapsamda yapılan işlemin kişisel verilerin aktarıldığı üçüncü kişilere bildirilmesini isteme,</w:t>
      </w:r>
    </w:p>
    <w:p w:rsidR="00744FE1" w:rsidRPr="00744FE1" w:rsidRDefault="00744FE1" w:rsidP="006E6BCD">
      <w:pPr>
        <w:numPr>
          <w:ilvl w:val="0"/>
          <w:numId w:val="5"/>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744FE1" w:rsidRPr="00744FE1" w:rsidRDefault="00744FE1" w:rsidP="006E6BCD">
      <w:pPr>
        <w:numPr>
          <w:ilvl w:val="0"/>
          <w:numId w:val="5"/>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İşlenen verilerin münhasıran otomatik sistemler vasıtasıyla analiz edilmesi suretiyle kişinin kendisi aleyhine bir sonucun ortaya çıkmasına itiraz etme,</w:t>
      </w:r>
    </w:p>
    <w:p w:rsidR="00744FE1" w:rsidRPr="00744FE1" w:rsidRDefault="00744FE1" w:rsidP="006E6BCD">
      <w:pPr>
        <w:numPr>
          <w:ilvl w:val="0"/>
          <w:numId w:val="5"/>
        </w:numPr>
        <w:shd w:val="clear" w:color="auto" w:fill="FFFFFF"/>
        <w:spacing w:before="100" w:beforeAutospacing="1" w:after="100" w:afterAutospacing="1" w:line="240" w:lineRule="auto"/>
        <w:jc w:val="both"/>
        <w:rPr>
          <w:rFonts w:ascii="Arial" w:eastAsia="Times New Roman" w:hAnsi="Arial" w:cs="Arial"/>
          <w:color w:val="262626"/>
          <w:sz w:val="24"/>
          <w:szCs w:val="24"/>
          <w:lang w:eastAsia="tr-TR"/>
        </w:rPr>
      </w:pPr>
      <w:r w:rsidRPr="00744FE1">
        <w:rPr>
          <w:rFonts w:ascii="Arial" w:eastAsia="Times New Roman" w:hAnsi="Arial" w:cs="Arial"/>
          <w:color w:val="262626"/>
          <w:sz w:val="24"/>
          <w:szCs w:val="24"/>
          <w:lang w:eastAsia="tr-TR"/>
        </w:rPr>
        <w:t>Kişisel verilerin kanuna aykırı olarak işlenmesi sebebiyle zarara uğramanız hâlinde zararın giderilmesini talep etme, haklarına sahiptir.</w:t>
      </w:r>
    </w:p>
    <w:p w:rsidR="004A1FB6" w:rsidRDefault="004A1FB6" w:rsidP="006E6BCD">
      <w:pPr>
        <w:jc w:val="both"/>
      </w:pPr>
    </w:p>
    <w:sectPr w:rsidR="004A1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7A66"/>
    <w:multiLevelType w:val="multilevel"/>
    <w:tmpl w:val="FF2C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9C0F7C"/>
    <w:multiLevelType w:val="multilevel"/>
    <w:tmpl w:val="9AA2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617EC"/>
    <w:multiLevelType w:val="multilevel"/>
    <w:tmpl w:val="BE80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D5139"/>
    <w:multiLevelType w:val="multilevel"/>
    <w:tmpl w:val="6688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572EBA"/>
    <w:multiLevelType w:val="multilevel"/>
    <w:tmpl w:val="A0AC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5F"/>
    <w:rsid w:val="004A1FB6"/>
    <w:rsid w:val="006E6BCD"/>
    <w:rsid w:val="00744FE1"/>
    <w:rsid w:val="007E495F"/>
    <w:rsid w:val="0080353D"/>
    <w:rsid w:val="00BC3B2E"/>
    <w:rsid w:val="00CE3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F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4FE1"/>
    <w:rPr>
      <w:b/>
      <w:bCs/>
    </w:rPr>
  </w:style>
  <w:style w:type="character" w:styleId="Kpr">
    <w:name w:val="Hyperlink"/>
    <w:basedOn w:val="VarsaylanParagrafYazTipi"/>
    <w:uiPriority w:val="99"/>
    <w:semiHidden/>
    <w:unhideWhenUsed/>
    <w:rsid w:val="00744F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F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4FE1"/>
    <w:rPr>
      <w:b/>
      <w:bCs/>
    </w:rPr>
  </w:style>
  <w:style w:type="character" w:styleId="Kpr">
    <w:name w:val="Hyperlink"/>
    <w:basedOn w:val="VarsaylanParagrafYazTipi"/>
    <w:uiPriority w:val="99"/>
    <w:semiHidden/>
    <w:unhideWhenUsed/>
    <w:rsid w:val="00744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2020-10-26T15:18:00Z</dcterms:created>
  <dcterms:modified xsi:type="dcterms:W3CDTF">2020-10-26T15:25:00Z</dcterms:modified>
</cp:coreProperties>
</file>