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A0317" w14:textId="77777777" w:rsidR="00B53A73" w:rsidRPr="009F092C" w:rsidRDefault="00570EC2" w:rsidP="00441A34">
      <w:pPr>
        <w:pStyle w:val="Balk1"/>
        <w:rPr>
          <w:lang w:val="tr-TR"/>
        </w:rPr>
      </w:pPr>
      <w:r w:rsidRPr="009F092C">
        <w:rPr>
          <w:lang w:val="tr-TR"/>
        </w:rPr>
        <w:t>Türkiye</w:t>
      </w:r>
      <w:r w:rsidR="00B53A73" w:rsidRPr="009F092C">
        <w:rPr>
          <w:lang w:val="tr-TR"/>
        </w:rPr>
        <w:t xml:space="preserve"> </w:t>
      </w:r>
      <w:r w:rsidR="00575616">
        <w:rPr>
          <w:lang w:val="tr-TR"/>
        </w:rPr>
        <w:t>Döngüsel Ekonomi Platformu</w:t>
      </w:r>
      <w:r w:rsidR="00154087" w:rsidRPr="009F092C">
        <w:rPr>
          <w:lang w:val="tr-TR"/>
        </w:rPr>
        <w:t xml:space="preserve"> </w:t>
      </w:r>
      <w:r w:rsidR="0091192A" w:rsidRPr="009F092C">
        <w:rPr>
          <w:lang w:val="tr-TR"/>
        </w:rPr>
        <w:t xml:space="preserve">Katılım </w:t>
      </w:r>
      <w:r w:rsidR="00D1548C" w:rsidRPr="009F092C">
        <w:rPr>
          <w:lang w:val="tr-TR"/>
        </w:rPr>
        <w:t>Sözleşmesi</w:t>
      </w:r>
    </w:p>
    <w:p w14:paraId="334551D0" w14:textId="77777777" w:rsidR="00441A34" w:rsidRDefault="00441A34" w:rsidP="00F05874">
      <w:pPr>
        <w:pStyle w:val="Addressee"/>
        <w:jc w:val="both"/>
        <w:rPr>
          <w:rFonts w:asciiTheme="minorHAnsi" w:hAnsiTheme="minorHAnsi"/>
          <w:sz w:val="20"/>
          <w:szCs w:val="22"/>
          <w:lang w:val="tr-TR"/>
        </w:rPr>
      </w:pPr>
    </w:p>
    <w:p w14:paraId="056064D8" w14:textId="77777777" w:rsidR="00575616" w:rsidRDefault="00575616" w:rsidP="00F05874">
      <w:pPr>
        <w:pStyle w:val="Addressee"/>
        <w:jc w:val="both"/>
        <w:rPr>
          <w:rFonts w:asciiTheme="minorHAnsi" w:hAnsiTheme="minorHAnsi"/>
          <w:sz w:val="20"/>
          <w:szCs w:val="22"/>
          <w:lang w:val="tr-TR"/>
        </w:rPr>
      </w:pPr>
      <w:r>
        <w:rPr>
          <w:rFonts w:asciiTheme="minorHAnsi" w:hAnsiTheme="minorHAnsi"/>
          <w:sz w:val="20"/>
          <w:szCs w:val="22"/>
          <w:lang w:val="tr-TR"/>
        </w:rPr>
        <w:t xml:space="preserve">Türkiye Döngüsel Ekonomi Platformu </w:t>
      </w:r>
      <w:r w:rsidRPr="009F092C">
        <w:rPr>
          <w:rFonts w:asciiTheme="minorHAnsi" w:hAnsiTheme="minorHAnsi"/>
          <w:sz w:val="20"/>
          <w:szCs w:val="22"/>
          <w:lang w:val="tr-TR"/>
        </w:rPr>
        <w:t>İş Dünyası ve Sürdürülebilir Kalkınma Derneği</w:t>
      </w:r>
      <w:r>
        <w:rPr>
          <w:rFonts w:asciiTheme="minorHAnsi" w:hAnsiTheme="minorHAnsi"/>
          <w:sz w:val="20"/>
          <w:szCs w:val="22"/>
          <w:lang w:val="tr-TR"/>
        </w:rPr>
        <w:t xml:space="preserve"> (SKD Türkiye) tarafından </w:t>
      </w:r>
      <w:r w:rsidRPr="000D0E11">
        <w:rPr>
          <w:rFonts w:asciiTheme="minorHAnsi" w:hAnsiTheme="minorHAnsi"/>
          <w:sz w:val="20"/>
          <w:szCs w:val="22"/>
          <w:lang w:val="tr-TR"/>
        </w:rPr>
        <w:t xml:space="preserve">2016 yılında EBRD fon </w:t>
      </w:r>
      <w:r w:rsidR="000C1EC2">
        <w:rPr>
          <w:rFonts w:asciiTheme="minorHAnsi" w:hAnsiTheme="minorHAnsi"/>
          <w:sz w:val="20"/>
          <w:szCs w:val="22"/>
          <w:lang w:val="tr-TR"/>
        </w:rPr>
        <w:t>d</w:t>
      </w:r>
      <w:r w:rsidRPr="000D0E11">
        <w:rPr>
          <w:rFonts w:asciiTheme="minorHAnsi" w:hAnsiTheme="minorHAnsi"/>
          <w:sz w:val="20"/>
          <w:szCs w:val="22"/>
          <w:lang w:val="tr-TR"/>
        </w:rPr>
        <w:t xml:space="preserve">esteğiyle yürütülmeye başlanan Türkiye </w:t>
      </w:r>
      <w:proofErr w:type="spellStart"/>
      <w:r w:rsidRPr="000D0E11">
        <w:rPr>
          <w:rFonts w:asciiTheme="minorHAnsi" w:hAnsiTheme="minorHAnsi"/>
          <w:sz w:val="20"/>
          <w:szCs w:val="22"/>
          <w:lang w:val="tr-TR"/>
        </w:rPr>
        <w:t>Materials</w:t>
      </w:r>
      <w:proofErr w:type="spellEnd"/>
      <w:r w:rsidRPr="000D0E11">
        <w:rPr>
          <w:rFonts w:asciiTheme="minorHAnsi" w:hAnsiTheme="minorHAnsi"/>
          <w:sz w:val="20"/>
          <w:szCs w:val="22"/>
          <w:lang w:val="tr-TR"/>
        </w:rPr>
        <w:t xml:space="preserve"> Marketplace</w:t>
      </w:r>
      <w:r w:rsidR="00450C74">
        <w:rPr>
          <w:rFonts w:asciiTheme="minorHAnsi" w:hAnsiTheme="minorHAnsi"/>
          <w:sz w:val="20"/>
          <w:szCs w:val="22"/>
          <w:lang w:val="tr-TR"/>
        </w:rPr>
        <w:t xml:space="preserve"> (TMM)</w:t>
      </w:r>
      <w:r w:rsidRPr="000D0E11">
        <w:rPr>
          <w:rFonts w:asciiTheme="minorHAnsi" w:hAnsiTheme="minorHAnsi"/>
          <w:sz w:val="20"/>
          <w:szCs w:val="22"/>
          <w:lang w:val="tr-TR"/>
        </w:rPr>
        <w:t xml:space="preserve"> projesi</w:t>
      </w:r>
      <w:r w:rsidR="00450C74">
        <w:rPr>
          <w:rFonts w:asciiTheme="minorHAnsi" w:hAnsiTheme="minorHAnsi"/>
          <w:sz w:val="20"/>
          <w:szCs w:val="22"/>
          <w:lang w:val="tr-TR"/>
        </w:rPr>
        <w:t xml:space="preserve">nin </w:t>
      </w:r>
      <w:r w:rsidR="000C1EC2">
        <w:rPr>
          <w:rFonts w:asciiTheme="minorHAnsi" w:hAnsiTheme="minorHAnsi"/>
          <w:sz w:val="20"/>
          <w:szCs w:val="22"/>
          <w:lang w:val="tr-TR"/>
        </w:rPr>
        <w:t>kapsamı genişletilerek</w:t>
      </w:r>
      <w:r w:rsidR="00450C74">
        <w:rPr>
          <w:rFonts w:asciiTheme="minorHAnsi" w:hAnsiTheme="minorHAnsi"/>
          <w:sz w:val="20"/>
          <w:szCs w:val="22"/>
          <w:lang w:val="tr-TR"/>
        </w:rPr>
        <w:t xml:space="preserve"> T</w:t>
      </w:r>
      <w:r w:rsidRPr="000D0E11">
        <w:rPr>
          <w:rFonts w:asciiTheme="minorHAnsi" w:hAnsiTheme="minorHAnsi"/>
          <w:sz w:val="20"/>
          <w:szCs w:val="22"/>
          <w:lang w:val="tr-TR"/>
        </w:rPr>
        <w:t>ürkiye</w:t>
      </w:r>
      <w:r w:rsidR="000C1EC2">
        <w:rPr>
          <w:rFonts w:asciiTheme="minorHAnsi" w:hAnsiTheme="minorHAnsi"/>
          <w:sz w:val="20"/>
          <w:szCs w:val="22"/>
          <w:lang w:val="tr-TR"/>
        </w:rPr>
        <w:t>’nin</w:t>
      </w:r>
      <w:r w:rsidRPr="000D0E11">
        <w:rPr>
          <w:rFonts w:asciiTheme="minorHAnsi" w:hAnsiTheme="minorHAnsi"/>
          <w:sz w:val="20"/>
          <w:szCs w:val="22"/>
          <w:lang w:val="tr-TR"/>
        </w:rPr>
        <w:t xml:space="preserve"> döngüsel ekonomi ekosistemine katkı sağlayan tüm çalışmaların bir çatı altına toplanması ile oluşturulmuştur.</w:t>
      </w:r>
      <w:r w:rsidRPr="008B5372">
        <w:rPr>
          <w:rFonts w:asciiTheme="minorHAnsi" w:hAnsiTheme="minorHAnsi"/>
          <w:sz w:val="20"/>
          <w:szCs w:val="22"/>
          <w:lang w:val="tr-TR"/>
        </w:rPr>
        <w:t> </w:t>
      </w:r>
    </w:p>
    <w:p w14:paraId="0C713360" w14:textId="77777777" w:rsidR="00D113E0" w:rsidRDefault="00D113E0" w:rsidP="00F05874">
      <w:pPr>
        <w:pStyle w:val="Addressee"/>
        <w:jc w:val="both"/>
        <w:rPr>
          <w:rFonts w:asciiTheme="minorHAnsi" w:hAnsiTheme="minorHAnsi"/>
          <w:sz w:val="20"/>
          <w:szCs w:val="22"/>
          <w:lang w:val="tr-TR"/>
        </w:rPr>
      </w:pPr>
    </w:p>
    <w:p w14:paraId="6DCCB10E" w14:textId="22B1E38F" w:rsidR="00D113E0" w:rsidRPr="008B5372" w:rsidRDefault="00D113E0" w:rsidP="00F05874">
      <w:pPr>
        <w:pStyle w:val="Addressee"/>
        <w:jc w:val="both"/>
        <w:rPr>
          <w:rFonts w:asciiTheme="minorHAnsi" w:hAnsiTheme="minorHAnsi"/>
          <w:sz w:val="20"/>
          <w:szCs w:val="22"/>
          <w:lang w:val="tr-TR"/>
        </w:rPr>
      </w:pPr>
      <w:r w:rsidRPr="00D113E0">
        <w:rPr>
          <w:rFonts w:asciiTheme="minorHAnsi" w:hAnsiTheme="minorHAnsi"/>
          <w:sz w:val="20"/>
          <w:szCs w:val="22"/>
          <w:lang w:val="tr-TR"/>
        </w:rPr>
        <w:t>Türkiye Döngüsel Ekonomi Platformu Üyeliği;</w:t>
      </w:r>
    </w:p>
    <w:p w14:paraId="031495D2" w14:textId="77777777" w:rsidR="00D113E0" w:rsidRDefault="00D113E0" w:rsidP="00F05874">
      <w:pPr>
        <w:pStyle w:val="Addressee"/>
        <w:jc w:val="both"/>
        <w:rPr>
          <w:rFonts w:ascii="Cambria" w:hAnsi="Cambria" w:cstheme="minorHAnsi"/>
          <w:lang w:val="tr-TR"/>
        </w:rPr>
      </w:pPr>
    </w:p>
    <w:p w14:paraId="3A0B0F9D" w14:textId="759610B5" w:rsidR="00CD55F2" w:rsidRPr="00F370BF" w:rsidRDefault="00D113E0" w:rsidP="00F370BF">
      <w:pPr>
        <w:pStyle w:val="Addressee"/>
        <w:numPr>
          <w:ilvl w:val="0"/>
          <w:numId w:val="6"/>
        </w:numPr>
        <w:jc w:val="both"/>
        <w:rPr>
          <w:rFonts w:asciiTheme="minorHAnsi" w:hAnsiTheme="minorHAnsi"/>
          <w:sz w:val="20"/>
          <w:szCs w:val="22"/>
          <w:lang w:val="tr-TR"/>
        </w:rPr>
      </w:pPr>
      <w:r w:rsidRPr="00D113E0">
        <w:rPr>
          <w:rFonts w:asciiTheme="minorHAnsi" w:hAnsiTheme="minorHAnsi"/>
          <w:sz w:val="20"/>
          <w:szCs w:val="22"/>
          <w:lang w:val="tr-TR"/>
        </w:rPr>
        <w:t xml:space="preserve">Döngüsel ekonomi ile ilgili yürütülen tüm faaliyetlere ve geliştirilen </w:t>
      </w:r>
      <w:proofErr w:type="gramStart"/>
      <w:r w:rsidRPr="00D113E0">
        <w:rPr>
          <w:rFonts w:asciiTheme="minorHAnsi" w:hAnsiTheme="minorHAnsi"/>
          <w:sz w:val="20"/>
          <w:szCs w:val="22"/>
          <w:lang w:val="tr-TR"/>
        </w:rPr>
        <w:t>işbirliklerine</w:t>
      </w:r>
      <w:proofErr w:type="gramEnd"/>
      <w:r w:rsidRPr="00D113E0">
        <w:rPr>
          <w:rFonts w:asciiTheme="minorHAnsi" w:hAnsiTheme="minorHAnsi"/>
          <w:sz w:val="20"/>
          <w:szCs w:val="22"/>
          <w:lang w:val="tr-TR"/>
        </w:rPr>
        <w:t xml:space="preserve"> öncelikli olarak dahil olma</w:t>
      </w:r>
      <w:r>
        <w:rPr>
          <w:rFonts w:asciiTheme="minorHAnsi" w:hAnsiTheme="minorHAnsi"/>
          <w:sz w:val="20"/>
          <w:szCs w:val="22"/>
          <w:lang w:val="tr-TR"/>
        </w:rPr>
        <w:t>,</w:t>
      </w:r>
    </w:p>
    <w:p w14:paraId="182F8743" w14:textId="535D213B" w:rsidR="00D113E0" w:rsidRPr="00D113E0" w:rsidRDefault="00D113E0" w:rsidP="00D113E0">
      <w:pPr>
        <w:pStyle w:val="AklamaMetni"/>
        <w:numPr>
          <w:ilvl w:val="0"/>
          <w:numId w:val="6"/>
        </w:numPr>
        <w:rPr>
          <w:rFonts w:asciiTheme="minorHAnsi" w:hAnsiTheme="minorHAnsi" w:cs="Arial Unicode MS"/>
          <w:color w:val="000000"/>
          <w:sz w:val="20"/>
          <w:szCs w:val="22"/>
          <w:lang w:val="tr-TR"/>
        </w:rPr>
      </w:pPr>
      <w:r>
        <w:rPr>
          <w:rFonts w:asciiTheme="minorHAnsi" w:hAnsiTheme="minorHAnsi" w:cs="Arial Unicode MS"/>
          <w:color w:val="000000"/>
          <w:sz w:val="20"/>
          <w:szCs w:val="22"/>
          <w:lang w:val="tr-TR"/>
        </w:rPr>
        <w:t>Platform aracılığıyla sağlanan eğitimler</w:t>
      </w:r>
      <w:r w:rsidRPr="00D113E0">
        <w:rPr>
          <w:rFonts w:asciiTheme="minorHAnsi" w:hAnsiTheme="minorHAnsi" w:cs="Arial Unicode MS"/>
          <w:color w:val="000000"/>
          <w:sz w:val="20"/>
          <w:szCs w:val="22"/>
          <w:lang w:val="tr-TR"/>
        </w:rPr>
        <w:t>den indirimli faydalanma,</w:t>
      </w:r>
    </w:p>
    <w:p w14:paraId="7264E729" w14:textId="77777777" w:rsidR="00D113E0" w:rsidRPr="00D113E0" w:rsidRDefault="00D113E0" w:rsidP="00D113E0">
      <w:pPr>
        <w:pStyle w:val="AklamaMetni"/>
        <w:numPr>
          <w:ilvl w:val="0"/>
          <w:numId w:val="6"/>
        </w:numPr>
        <w:rPr>
          <w:rFonts w:asciiTheme="minorHAnsi" w:hAnsiTheme="minorHAnsi" w:cs="Arial Unicode MS"/>
          <w:color w:val="000000"/>
          <w:sz w:val="20"/>
          <w:szCs w:val="22"/>
          <w:lang w:val="tr-TR"/>
        </w:rPr>
      </w:pPr>
      <w:r w:rsidRPr="00D113E0">
        <w:rPr>
          <w:rFonts w:asciiTheme="minorHAnsi" w:hAnsiTheme="minorHAnsi" w:cs="Arial Unicode MS"/>
          <w:color w:val="000000"/>
          <w:sz w:val="20"/>
          <w:szCs w:val="22"/>
          <w:lang w:val="tr-TR"/>
        </w:rPr>
        <w:t xml:space="preserve">Döngüsel ekonomi ölçüm araçlarına erişim ve indirim </w:t>
      </w:r>
      <w:proofErr w:type="gramStart"/>
      <w:r w:rsidRPr="00D113E0">
        <w:rPr>
          <w:rFonts w:asciiTheme="minorHAnsi" w:hAnsiTheme="minorHAnsi" w:cs="Arial Unicode MS"/>
          <w:color w:val="000000"/>
          <w:sz w:val="20"/>
          <w:szCs w:val="22"/>
          <w:lang w:val="tr-TR"/>
        </w:rPr>
        <w:t>imkanı</w:t>
      </w:r>
      <w:proofErr w:type="gramEnd"/>
      <w:r w:rsidRPr="00D113E0">
        <w:rPr>
          <w:rFonts w:asciiTheme="minorHAnsi" w:hAnsiTheme="minorHAnsi" w:cs="Arial Unicode MS"/>
          <w:color w:val="000000"/>
          <w:sz w:val="20"/>
          <w:szCs w:val="22"/>
          <w:lang w:val="tr-TR"/>
        </w:rPr>
        <w:t xml:space="preserve">, </w:t>
      </w:r>
    </w:p>
    <w:p w14:paraId="2404F739" w14:textId="77777777" w:rsidR="00D113E0" w:rsidRPr="00D113E0" w:rsidRDefault="00D113E0" w:rsidP="00D113E0">
      <w:pPr>
        <w:pStyle w:val="AklamaMetni"/>
        <w:numPr>
          <w:ilvl w:val="0"/>
          <w:numId w:val="6"/>
        </w:numPr>
        <w:rPr>
          <w:rFonts w:asciiTheme="minorHAnsi" w:hAnsiTheme="minorHAnsi" w:cs="Arial Unicode MS"/>
          <w:color w:val="000000"/>
          <w:sz w:val="20"/>
          <w:szCs w:val="22"/>
          <w:lang w:val="tr-TR"/>
        </w:rPr>
      </w:pPr>
      <w:r w:rsidRPr="00D113E0">
        <w:rPr>
          <w:rFonts w:asciiTheme="minorHAnsi" w:hAnsiTheme="minorHAnsi" w:cs="Arial Unicode MS"/>
          <w:color w:val="000000"/>
          <w:sz w:val="20"/>
          <w:szCs w:val="22"/>
          <w:lang w:val="tr-TR"/>
        </w:rPr>
        <w:t>Platform tarafından yürütülen mevzuat çalışmalarında ve kamu kurumları ile yürütülen iletişim faaliyetlerinde temsil edilme fırsatı,</w:t>
      </w:r>
    </w:p>
    <w:p w14:paraId="6D8D0BC3" w14:textId="07CE326D" w:rsidR="00D113E0" w:rsidRPr="00D113E0" w:rsidRDefault="00D113E0" w:rsidP="00D113E0">
      <w:pPr>
        <w:pStyle w:val="AklamaMetni"/>
        <w:numPr>
          <w:ilvl w:val="0"/>
          <w:numId w:val="6"/>
        </w:numPr>
        <w:rPr>
          <w:rFonts w:asciiTheme="minorHAnsi" w:hAnsiTheme="minorHAnsi" w:cs="Arial Unicode MS"/>
          <w:color w:val="000000"/>
          <w:sz w:val="20"/>
          <w:szCs w:val="22"/>
          <w:lang w:val="tr-TR"/>
        </w:rPr>
      </w:pPr>
      <w:r w:rsidRPr="00D113E0">
        <w:rPr>
          <w:rFonts w:asciiTheme="minorHAnsi" w:hAnsiTheme="minorHAnsi" w:cs="Arial Unicode MS"/>
          <w:color w:val="000000"/>
          <w:sz w:val="20"/>
          <w:szCs w:val="22"/>
          <w:lang w:val="tr-TR"/>
        </w:rPr>
        <w:t xml:space="preserve">Sektörel çalışmalara katılım </w:t>
      </w:r>
      <w:proofErr w:type="gramStart"/>
      <w:r w:rsidRPr="00D113E0">
        <w:rPr>
          <w:rFonts w:asciiTheme="minorHAnsi" w:hAnsiTheme="minorHAnsi" w:cs="Arial Unicode MS"/>
          <w:color w:val="000000"/>
          <w:sz w:val="20"/>
          <w:szCs w:val="22"/>
          <w:lang w:val="tr-TR"/>
        </w:rPr>
        <w:t>imkanı</w:t>
      </w:r>
      <w:proofErr w:type="gramEnd"/>
      <w:r>
        <w:rPr>
          <w:rFonts w:asciiTheme="minorHAnsi" w:hAnsiTheme="minorHAnsi" w:cs="Arial Unicode MS"/>
          <w:color w:val="000000"/>
          <w:sz w:val="20"/>
          <w:szCs w:val="22"/>
          <w:lang w:val="tr-TR"/>
        </w:rPr>
        <w:t>,</w:t>
      </w:r>
    </w:p>
    <w:p w14:paraId="570931AC" w14:textId="2DFAC116" w:rsidR="00D113E0" w:rsidRDefault="00D113E0" w:rsidP="00D113E0">
      <w:pPr>
        <w:pStyle w:val="AklamaMetni"/>
        <w:numPr>
          <w:ilvl w:val="0"/>
          <w:numId w:val="6"/>
        </w:numPr>
        <w:rPr>
          <w:rFonts w:asciiTheme="minorHAnsi" w:hAnsiTheme="minorHAnsi" w:cs="Arial Unicode MS"/>
          <w:color w:val="000000"/>
          <w:sz w:val="20"/>
          <w:szCs w:val="22"/>
          <w:lang w:val="tr-TR"/>
        </w:rPr>
      </w:pPr>
      <w:r w:rsidRPr="00D113E0">
        <w:rPr>
          <w:rFonts w:asciiTheme="minorHAnsi" w:hAnsiTheme="minorHAnsi" w:cs="Arial Unicode MS"/>
          <w:color w:val="000000"/>
          <w:sz w:val="20"/>
          <w:szCs w:val="22"/>
          <w:lang w:val="tr-TR"/>
        </w:rPr>
        <w:t>Türkiye Döngüsel Ekonomi Platformu, sosyal medya hesapları ve periyodik atölyeler aracılığıyla malzeme yönetimi konusundaki iyi uygulamalar</w:t>
      </w:r>
      <w:r>
        <w:rPr>
          <w:rFonts w:asciiTheme="minorHAnsi" w:hAnsiTheme="minorHAnsi" w:cs="Arial Unicode MS"/>
          <w:color w:val="000000"/>
          <w:sz w:val="20"/>
          <w:szCs w:val="22"/>
          <w:lang w:val="tr-TR"/>
        </w:rPr>
        <w:t xml:space="preserve"> ve güncel araştırmalara erişim,</w:t>
      </w:r>
    </w:p>
    <w:p w14:paraId="6ADD96AE" w14:textId="51EA71A5" w:rsidR="00933621" w:rsidRPr="00D113E0" w:rsidRDefault="00933621" w:rsidP="00D113E0">
      <w:pPr>
        <w:pStyle w:val="AklamaMetni"/>
        <w:numPr>
          <w:ilvl w:val="0"/>
          <w:numId w:val="6"/>
        </w:numPr>
        <w:rPr>
          <w:rFonts w:asciiTheme="minorHAnsi" w:hAnsiTheme="minorHAnsi" w:cs="Arial Unicode MS"/>
          <w:color w:val="000000"/>
          <w:sz w:val="20"/>
          <w:szCs w:val="22"/>
          <w:lang w:val="tr-TR"/>
        </w:rPr>
      </w:pPr>
      <w:r>
        <w:rPr>
          <w:rFonts w:asciiTheme="minorHAnsi" w:hAnsiTheme="minorHAnsi" w:cs="Arial Unicode MS"/>
          <w:color w:val="000000"/>
          <w:sz w:val="20"/>
          <w:szCs w:val="22"/>
          <w:lang w:val="tr-TR"/>
        </w:rPr>
        <w:t>Teknik destek araçlarına erişim,</w:t>
      </w:r>
    </w:p>
    <w:p w14:paraId="01F37FFD" w14:textId="6DC2F7A5" w:rsidR="00D113E0" w:rsidRDefault="00D113E0" w:rsidP="00D113E0">
      <w:pPr>
        <w:pStyle w:val="AklamaMetni"/>
        <w:numPr>
          <w:ilvl w:val="0"/>
          <w:numId w:val="6"/>
        </w:numPr>
        <w:rPr>
          <w:rFonts w:asciiTheme="minorHAnsi" w:hAnsiTheme="minorHAnsi" w:cs="Arial Unicode MS"/>
          <w:color w:val="000000"/>
          <w:sz w:val="20"/>
          <w:szCs w:val="22"/>
          <w:lang w:val="tr-TR"/>
        </w:rPr>
      </w:pPr>
      <w:proofErr w:type="spellStart"/>
      <w:r w:rsidRPr="00D113E0">
        <w:rPr>
          <w:rFonts w:asciiTheme="minorHAnsi" w:hAnsiTheme="minorHAnsi" w:cs="Arial Unicode MS"/>
          <w:color w:val="000000"/>
          <w:sz w:val="20"/>
          <w:szCs w:val="22"/>
          <w:lang w:val="tr-TR"/>
        </w:rPr>
        <w:t>TMM’y</w:t>
      </w:r>
      <w:r>
        <w:rPr>
          <w:rFonts w:asciiTheme="minorHAnsi" w:hAnsiTheme="minorHAnsi" w:cs="Arial Unicode MS"/>
          <w:color w:val="000000"/>
          <w:sz w:val="20"/>
          <w:szCs w:val="22"/>
          <w:lang w:val="tr-TR"/>
        </w:rPr>
        <w:t>e</w:t>
      </w:r>
      <w:proofErr w:type="spellEnd"/>
      <w:r>
        <w:rPr>
          <w:rFonts w:asciiTheme="minorHAnsi" w:hAnsiTheme="minorHAnsi" w:cs="Arial Unicode MS"/>
          <w:color w:val="000000"/>
          <w:sz w:val="20"/>
          <w:szCs w:val="22"/>
          <w:lang w:val="tr-TR"/>
        </w:rPr>
        <w:t xml:space="preserve"> dahil olma</w:t>
      </w:r>
      <w:r w:rsidRPr="00D113E0">
        <w:rPr>
          <w:rFonts w:asciiTheme="minorHAnsi" w:hAnsiTheme="minorHAnsi" w:cs="Arial Unicode MS"/>
          <w:color w:val="000000"/>
          <w:sz w:val="20"/>
          <w:szCs w:val="22"/>
          <w:lang w:val="tr-TR"/>
        </w:rPr>
        <w:t xml:space="preserve"> </w:t>
      </w:r>
    </w:p>
    <w:p w14:paraId="7984162B" w14:textId="77777777" w:rsidR="00056BBF" w:rsidRPr="00056BBF" w:rsidRDefault="00056BBF" w:rsidP="00056BBF">
      <w:pPr>
        <w:pStyle w:val="AklamaMetni"/>
        <w:numPr>
          <w:ilvl w:val="0"/>
          <w:numId w:val="6"/>
        </w:numPr>
        <w:rPr>
          <w:rFonts w:asciiTheme="minorHAnsi" w:hAnsiTheme="minorHAnsi" w:cs="Arial Unicode MS"/>
          <w:color w:val="000000"/>
          <w:sz w:val="20"/>
          <w:szCs w:val="22"/>
          <w:lang w:val="tr-TR"/>
        </w:rPr>
      </w:pPr>
      <w:r w:rsidRPr="00056BBF">
        <w:rPr>
          <w:rFonts w:asciiTheme="minorHAnsi" w:hAnsiTheme="minorHAnsi" w:cs="Arial Unicode MS"/>
          <w:color w:val="000000"/>
          <w:sz w:val="20"/>
          <w:szCs w:val="22"/>
          <w:lang w:val="tr-TR"/>
        </w:rPr>
        <w:t>Döngüsellik yolcuğunu planlamak ve yönetmek amacıyla Üye Döngüsellik Yönetimi Değerlendirme sürecinden yararlanma</w:t>
      </w:r>
    </w:p>
    <w:p w14:paraId="40E249C0" w14:textId="421055C2" w:rsidR="00D113E0" w:rsidRDefault="00D113E0" w:rsidP="00D113E0">
      <w:pPr>
        <w:pStyle w:val="AklamaMetni"/>
        <w:ind w:left="810"/>
        <w:rPr>
          <w:rFonts w:asciiTheme="minorHAnsi" w:hAnsiTheme="minorHAnsi" w:cs="Arial Unicode MS"/>
          <w:color w:val="000000"/>
          <w:sz w:val="20"/>
          <w:szCs w:val="22"/>
          <w:lang w:val="tr-TR"/>
        </w:rPr>
      </w:pPr>
    </w:p>
    <w:p w14:paraId="16C37AD0" w14:textId="4D489513" w:rsidR="00D113E0" w:rsidRDefault="00D113E0" w:rsidP="00D113E0">
      <w:pPr>
        <w:pStyle w:val="AklamaMetni"/>
        <w:rPr>
          <w:rFonts w:asciiTheme="minorHAnsi" w:hAnsiTheme="minorHAnsi" w:cs="Arial Unicode MS"/>
          <w:color w:val="000000"/>
          <w:sz w:val="20"/>
          <w:szCs w:val="22"/>
          <w:lang w:val="tr-TR"/>
        </w:rPr>
      </w:pPr>
      <w:proofErr w:type="gramStart"/>
      <w:r w:rsidRPr="00D113E0">
        <w:rPr>
          <w:rFonts w:asciiTheme="minorHAnsi" w:hAnsiTheme="minorHAnsi" w:cs="Arial Unicode MS"/>
          <w:color w:val="000000"/>
          <w:sz w:val="20"/>
          <w:szCs w:val="22"/>
          <w:lang w:val="tr-TR"/>
        </w:rPr>
        <w:t>hakkı</w:t>
      </w:r>
      <w:proofErr w:type="gramEnd"/>
      <w:r w:rsidRPr="00D113E0">
        <w:rPr>
          <w:rFonts w:asciiTheme="minorHAnsi" w:hAnsiTheme="minorHAnsi" w:cs="Arial Unicode MS"/>
          <w:color w:val="000000"/>
          <w:sz w:val="20"/>
          <w:szCs w:val="22"/>
          <w:lang w:val="tr-TR"/>
        </w:rPr>
        <w:t xml:space="preserve"> sağlar.</w:t>
      </w:r>
    </w:p>
    <w:p w14:paraId="61E942F9" w14:textId="77777777" w:rsidR="00F370BF" w:rsidRPr="00D113E0" w:rsidRDefault="00F370BF" w:rsidP="00D113E0">
      <w:pPr>
        <w:pStyle w:val="AklamaMetni"/>
        <w:rPr>
          <w:rFonts w:asciiTheme="minorHAnsi" w:hAnsiTheme="minorHAnsi" w:cs="Arial Unicode MS"/>
          <w:color w:val="000000"/>
          <w:sz w:val="20"/>
          <w:szCs w:val="22"/>
          <w:lang w:val="tr-TR"/>
        </w:rPr>
      </w:pPr>
    </w:p>
    <w:p w14:paraId="48743D1A" w14:textId="77777777" w:rsidR="00F370BF" w:rsidRPr="009F092C" w:rsidRDefault="00F370BF" w:rsidP="00F370BF">
      <w:pPr>
        <w:pStyle w:val="Addressee"/>
        <w:jc w:val="both"/>
        <w:rPr>
          <w:rFonts w:asciiTheme="minorHAnsi" w:hAnsiTheme="minorHAnsi"/>
          <w:sz w:val="20"/>
          <w:szCs w:val="22"/>
          <w:lang w:val="tr-TR"/>
        </w:rPr>
      </w:pPr>
      <w:r>
        <w:rPr>
          <w:rFonts w:asciiTheme="minorHAnsi" w:hAnsiTheme="minorHAnsi"/>
          <w:sz w:val="20"/>
          <w:szCs w:val="22"/>
          <w:lang w:val="tr-TR"/>
        </w:rPr>
        <w:t xml:space="preserve">Türkiye Döngüsel Ekonomi Platformu katılımcılarının, üyeliğin başlamasını takiben platformun sunduğu araçlardan faydalanabilmek için Üye Döngüsellik Yönetimi Değerlendirme dijital aracını kullanmaları ve aracın döngüsel ekonomi ile ilgili strateji, uygulama, etkileşim, vb. alanlara yönelik sorduğu soruları cevaplamaları beklenmektedir. </w:t>
      </w:r>
    </w:p>
    <w:p w14:paraId="14603AEA" w14:textId="77777777" w:rsidR="002A6D15" w:rsidRPr="008B5372" w:rsidRDefault="002A6D15" w:rsidP="002A6D15">
      <w:pPr>
        <w:pStyle w:val="AklamaMetni"/>
        <w:rPr>
          <w:rFonts w:asciiTheme="minorHAnsi" w:hAnsiTheme="minorHAnsi" w:cs="Arial Unicode MS"/>
          <w:color w:val="000000"/>
          <w:sz w:val="20"/>
          <w:szCs w:val="22"/>
          <w:lang w:val="tr-TR"/>
        </w:rPr>
      </w:pPr>
    </w:p>
    <w:p w14:paraId="4AC0E000" w14:textId="455E3900" w:rsidR="002A6D15" w:rsidRDefault="000C1EC2" w:rsidP="002A6D15">
      <w:pPr>
        <w:pStyle w:val="Addressee"/>
        <w:jc w:val="both"/>
        <w:rPr>
          <w:rFonts w:asciiTheme="minorHAnsi" w:hAnsiTheme="minorHAnsi"/>
          <w:sz w:val="20"/>
          <w:szCs w:val="22"/>
          <w:lang w:val="tr-TR"/>
        </w:rPr>
      </w:pPr>
      <w:proofErr w:type="spellStart"/>
      <w:r>
        <w:rPr>
          <w:rFonts w:asciiTheme="minorHAnsi" w:hAnsiTheme="minorHAnsi"/>
          <w:sz w:val="20"/>
          <w:szCs w:val="22"/>
          <w:lang w:val="tr-TR"/>
        </w:rPr>
        <w:t>TMM’den</w:t>
      </w:r>
      <w:proofErr w:type="spellEnd"/>
      <w:r w:rsidR="002A6D15" w:rsidRPr="008B5372">
        <w:rPr>
          <w:rFonts w:asciiTheme="minorHAnsi" w:hAnsiTheme="minorHAnsi"/>
          <w:sz w:val="20"/>
          <w:szCs w:val="22"/>
          <w:lang w:val="tr-TR"/>
        </w:rPr>
        <w:t xml:space="preserve"> faydalanmak i</w:t>
      </w:r>
      <w:r w:rsidR="00441A34">
        <w:rPr>
          <w:rFonts w:asciiTheme="minorHAnsi" w:hAnsiTheme="minorHAnsi"/>
          <w:sz w:val="20"/>
          <w:szCs w:val="22"/>
          <w:lang w:val="tr-TR"/>
        </w:rPr>
        <w:t xml:space="preserve">steyen katılımcıların </w:t>
      </w:r>
      <w:r w:rsidR="005466E6">
        <w:rPr>
          <w:rFonts w:asciiTheme="minorHAnsi" w:hAnsiTheme="minorHAnsi"/>
          <w:sz w:val="20"/>
          <w:szCs w:val="22"/>
          <w:lang w:val="tr-TR"/>
        </w:rPr>
        <w:t xml:space="preserve">ekte </w:t>
      </w:r>
      <w:r w:rsidR="00441A34">
        <w:rPr>
          <w:rFonts w:asciiTheme="minorHAnsi" w:hAnsiTheme="minorHAnsi"/>
          <w:sz w:val="20"/>
          <w:szCs w:val="22"/>
          <w:lang w:val="tr-TR"/>
        </w:rPr>
        <w:t xml:space="preserve">yer alan </w:t>
      </w:r>
      <w:hyperlink w:anchor="_Türkiye_Materials_Marketplace" w:history="1">
        <w:r w:rsidR="00441A34" w:rsidRPr="00441A34">
          <w:rPr>
            <w:rStyle w:val="Kpr"/>
            <w:rFonts w:asciiTheme="minorHAnsi" w:hAnsiTheme="minorHAnsi"/>
            <w:i/>
            <w:sz w:val="20"/>
            <w:szCs w:val="22"/>
            <w:lang w:val="tr-TR"/>
          </w:rPr>
          <w:t xml:space="preserve">Türkiye </w:t>
        </w:r>
        <w:proofErr w:type="spellStart"/>
        <w:r w:rsidR="00441A34" w:rsidRPr="00441A34">
          <w:rPr>
            <w:rStyle w:val="Kpr"/>
            <w:rFonts w:asciiTheme="minorHAnsi" w:hAnsiTheme="minorHAnsi"/>
            <w:i/>
            <w:sz w:val="20"/>
            <w:szCs w:val="22"/>
            <w:lang w:val="tr-TR"/>
          </w:rPr>
          <w:t>Materials</w:t>
        </w:r>
        <w:proofErr w:type="spellEnd"/>
        <w:r w:rsidR="00441A34" w:rsidRPr="00441A34">
          <w:rPr>
            <w:rStyle w:val="Kpr"/>
            <w:rFonts w:asciiTheme="minorHAnsi" w:hAnsiTheme="minorHAnsi"/>
            <w:i/>
            <w:sz w:val="20"/>
            <w:szCs w:val="22"/>
            <w:lang w:val="tr-TR"/>
          </w:rPr>
          <w:t xml:space="preserve"> Marketplace Katılım Koşullarını</w:t>
        </w:r>
      </w:hyperlink>
      <w:r w:rsidR="00441A34">
        <w:rPr>
          <w:rFonts w:asciiTheme="minorHAnsi" w:hAnsiTheme="minorHAnsi"/>
          <w:sz w:val="20"/>
          <w:szCs w:val="22"/>
          <w:lang w:val="tr-TR"/>
        </w:rPr>
        <w:t xml:space="preserve"> </w:t>
      </w:r>
      <w:r w:rsidR="00B94153">
        <w:rPr>
          <w:rFonts w:asciiTheme="minorHAnsi" w:hAnsiTheme="minorHAnsi"/>
          <w:sz w:val="20"/>
          <w:szCs w:val="22"/>
          <w:lang w:val="tr-TR"/>
        </w:rPr>
        <w:t xml:space="preserve">da </w:t>
      </w:r>
      <w:r w:rsidR="002A6D15" w:rsidRPr="008B5372">
        <w:rPr>
          <w:rFonts w:asciiTheme="minorHAnsi" w:hAnsiTheme="minorHAnsi"/>
          <w:sz w:val="20"/>
          <w:szCs w:val="22"/>
          <w:lang w:val="tr-TR"/>
        </w:rPr>
        <w:t xml:space="preserve">onaylamaları gerekmektedir.  </w:t>
      </w:r>
    </w:p>
    <w:p w14:paraId="1C86499C" w14:textId="66C29E17" w:rsidR="005466E6" w:rsidRDefault="005466E6" w:rsidP="002A6D15">
      <w:pPr>
        <w:pStyle w:val="Addressee"/>
        <w:jc w:val="both"/>
        <w:rPr>
          <w:rFonts w:asciiTheme="minorHAnsi" w:hAnsiTheme="minorHAnsi"/>
          <w:sz w:val="20"/>
          <w:szCs w:val="22"/>
          <w:lang w:val="tr-TR"/>
        </w:rPr>
      </w:pPr>
    </w:p>
    <w:p w14:paraId="0D09085A" w14:textId="57445F11" w:rsidR="004D1DB5" w:rsidRPr="009F092C" w:rsidRDefault="004D1DB5" w:rsidP="00933621">
      <w:pPr>
        <w:pStyle w:val="Addressee"/>
        <w:jc w:val="both"/>
        <w:rPr>
          <w:rFonts w:asciiTheme="minorHAnsi" w:hAnsiTheme="minorHAnsi"/>
          <w:sz w:val="20"/>
          <w:szCs w:val="22"/>
          <w:lang w:val="tr-TR"/>
        </w:rPr>
        <w:sectPr w:rsidR="004D1DB5" w:rsidRPr="009F092C" w:rsidSect="00A10AFF">
          <w:footerReference w:type="default" r:id="rId10"/>
          <w:pgSz w:w="11907" w:h="16839" w:code="9"/>
          <w:pgMar w:top="851" w:right="1417" w:bottom="1417" w:left="1417" w:header="1080" w:footer="288" w:gutter="0"/>
          <w:cols w:space="720"/>
          <w:docGrid w:linePitch="326"/>
        </w:sectPr>
      </w:pPr>
      <w:r>
        <w:rPr>
          <w:rFonts w:asciiTheme="minorHAnsi" w:hAnsiTheme="minorHAnsi"/>
          <w:sz w:val="20"/>
          <w:szCs w:val="22"/>
          <w:lang w:val="tr-TR"/>
        </w:rPr>
        <w:t xml:space="preserve">Türkiye Döngüsel Ekonomi Platformu üyelerinden, Platform aracılığıyla ve imkanlarıyla geliştirilen </w:t>
      </w:r>
      <w:proofErr w:type="gramStart"/>
      <w:r>
        <w:rPr>
          <w:rFonts w:asciiTheme="minorHAnsi" w:hAnsiTheme="minorHAnsi"/>
          <w:sz w:val="20"/>
          <w:szCs w:val="22"/>
          <w:lang w:val="tr-TR"/>
        </w:rPr>
        <w:t>işbirlikleri</w:t>
      </w:r>
      <w:proofErr w:type="gramEnd"/>
      <w:r>
        <w:rPr>
          <w:rFonts w:asciiTheme="minorHAnsi" w:hAnsiTheme="minorHAnsi"/>
          <w:sz w:val="20"/>
          <w:szCs w:val="22"/>
          <w:lang w:val="tr-TR"/>
        </w:rPr>
        <w:t xml:space="preserve">, projeler, hayata geçirilen uygulama ve elde edilen kazanımlar ile ilgili olarak SKD Ekibini bilgilendirmeleri beklenmektedir. </w:t>
      </w:r>
    </w:p>
    <w:p w14:paraId="2E9215C6" w14:textId="7D64ECB9" w:rsidR="00441A34" w:rsidRDefault="00441A34" w:rsidP="008B5372">
      <w:pPr>
        <w:pStyle w:val="Addressee"/>
        <w:rPr>
          <w:rFonts w:asciiTheme="minorHAnsi" w:hAnsiTheme="minorHAnsi"/>
          <w:b/>
          <w:sz w:val="20"/>
          <w:szCs w:val="22"/>
          <w:lang w:val="tr-TR"/>
        </w:rPr>
      </w:pPr>
    </w:p>
    <w:p w14:paraId="355A25CC" w14:textId="77777777" w:rsidR="008B5372" w:rsidRPr="008B5372" w:rsidRDefault="00000000" w:rsidP="008B5372">
      <w:pPr>
        <w:pStyle w:val="Addressee"/>
        <w:rPr>
          <w:rFonts w:asciiTheme="minorHAnsi" w:hAnsiTheme="minorHAnsi"/>
          <w:b/>
          <w:sz w:val="20"/>
          <w:szCs w:val="22"/>
          <w:lang w:val="tr-TR"/>
        </w:rPr>
        <w:sectPr w:rsidR="008B5372" w:rsidRPr="008B5372" w:rsidSect="00A10AFF">
          <w:headerReference w:type="default" r:id="rId11"/>
          <w:footerReference w:type="default" r:id="rId12"/>
          <w:type w:val="continuous"/>
          <w:pgSz w:w="11907" w:h="16839" w:code="9"/>
          <w:pgMar w:top="1417" w:right="1417" w:bottom="1417" w:left="1417" w:header="1080" w:footer="1080" w:gutter="0"/>
          <w:cols w:space="720"/>
          <w:docGrid w:linePitch="326"/>
        </w:sectPr>
      </w:pPr>
      <w:sdt>
        <w:sdtPr>
          <w:rPr>
            <w:rFonts w:asciiTheme="minorHAnsi" w:hAnsiTheme="minorHAnsi"/>
            <w:b/>
            <w:sz w:val="20"/>
            <w:szCs w:val="22"/>
            <w:lang w:val="tr-TR"/>
          </w:rPr>
          <w:id w:val="1198970105"/>
          <w14:checkbox>
            <w14:checked w14:val="0"/>
            <w14:checkedState w14:val="2612" w14:font="MS Gothic"/>
            <w14:uncheckedState w14:val="2610" w14:font="MS Gothic"/>
          </w14:checkbox>
        </w:sdtPr>
        <w:sdtContent>
          <w:r w:rsidR="00CB0F26">
            <w:rPr>
              <w:rFonts w:ascii="MS Gothic" w:eastAsia="MS Gothic" w:hAnsi="MS Gothic" w:hint="eastAsia"/>
              <w:b/>
              <w:sz w:val="20"/>
              <w:szCs w:val="22"/>
              <w:lang w:val="tr-TR"/>
            </w:rPr>
            <w:t>☐</w:t>
          </w:r>
        </w:sdtContent>
      </w:sdt>
      <w:r w:rsidR="00CB0F26">
        <w:rPr>
          <w:rFonts w:asciiTheme="minorHAnsi" w:hAnsiTheme="minorHAnsi"/>
          <w:b/>
          <w:sz w:val="20"/>
          <w:szCs w:val="22"/>
          <w:lang w:val="tr-TR"/>
        </w:rPr>
        <w:t xml:space="preserve"> </w:t>
      </w:r>
      <w:r w:rsidR="008B5372" w:rsidRPr="008B5372">
        <w:rPr>
          <w:rFonts w:asciiTheme="minorHAnsi" w:hAnsiTheme="minorHAnsi"/>
          <w:b/>
          <w:sz w:val="20"/>
          <w:szCs w:val="22"/>
          <w:lang w:val="tr-TR"/>
        </w:rPr>
        <w:t xml:space="preserve">Türkiye </w:t>
      </w:r>
      <w:r w:rsidR="00441A34">
        <w:rPr>
          <w:rFonts w:asciiTheme="minorHAnsi" w:hAnsiTheme="minorHAnsi"/>
          <w:b/>
          <w:sz w:val="20"/>
          <w:szCs w:val="22"/>
          <w:lang w:val="tr-TR"/>
        </w:rPr>
        <w:t>Döngüsel Ekonomi Platformu üyesi olmayı kabul ediyorum.</w:t>
      </w:r>
    </w:p>
    <w:p w14:paraId="1E74D2BC" w14:textId="7E4C34A1" w:rsidR="005466E6" w:rsidRPr="008B5372" w:rsidRDefault="00000000" w:rsidP="005466E6">
      <w:pPr>
        <w:pStyle w:val="Addressee"/>
        <w:rPr>
          <w:rFonts w:asciiTheme="minorHAnsi" w:hAnsiTheme="minorHAnsi"/>
          <w:b/>
          <w:sz w:val="20"/>
          <w:szCs w:val="22"/>
          <w:lang w:val="tr-TR"/>
        </w:rPr>
        <w:sectPr w:rsidR="005466E6" w:rsidRPr="008B5372" w:rsidSect="00A10AFF">
          <w:headerReference w:type="default" r:id="rId13"/>
          <w:footerReference w:type="default" r:id="rId14"/>
          <w:type w:val="continuous"/>
          <w:pgSz w:w="11907" w:h="16839" w:code="9"/>
          <w:pgMar w:top="1417" w:right="1417" w:bottom="1417" w:left="1417" w:header="1080" w:footer="1080" w:gutter="0"/>
          <w:cols w:space="720"/>
          <w:docGrid w:linePitch="326"/>
        </w:sectPr>
      </w:pPr>
      <w:sdt>
        <w:sdtPr>
          <w:rPr>
            <w:rFonts w:asciiTheme="minorHAnsi" w:hAnsiTheme="minorHAnsi"/>
            <w:b/>
            <w:sz w:val="20"/>
            <w:szCs w:val="22"/>
            <w:lang w:val="tr-TR"/>
          </w:rPr>
          <w:id w:val="-917093088"/>
          <w14:checkbox>
            <w14:checked w14:val="0"/>
            <w14:checkedState w14:val="2612" w14:font="MS Gothic"/>
            <w14:uncheckedState w14:val="2610" w14:font="MS Gothic"/>
          </w14:checkbox>
        </w:sdtPr>
        <w:sdtContent>
          <w:r w:rsidR="005466E6">
            <w:rPr>
              <w:rFonts w:ascii="MS Gothic" w:eastAsia="MS Gothic" w:hAnsi="MS Gothic" w:hint="eastAsia"/>
              <w:b/>
              <w:sz w:val="20"/>
              <w:szCs w:val="22"/>
              <w:lang w:val="tr-TR"/>
            </w:rPr>
            <w:t>☐</w:t>
          </w:r>
        </w:sdtContent>
      </w:sdt>
      <w:r w:rsidR="005466E6">
        <w:rPr>
          <w:rFonts w:asciiTheme="minorHAnsi" w:hAnsiTheme="minorHAnsi"/>
          <w:b/>
          <w:sz w:val="20"/>
          <w:szCs w:val="22"/>
          <w:lang w:val="tr-TR"/>
        </w:rPr>
        <w:t xml:space="preserve"> Ekteki katılım koşulları doğrultusunda Türkiye </w:t>
      </w:r>
      <w:proofErr w:type="spellStart"/>
      <w:r w:rsidR="005466E6">
        <w:rPr>
          <w:rFonts w:asciiTheme="minorHAnsi" w:hAnsiTheme="minorHAnsi"/>
          <w:b/>
          <w:sz w:val="20"/>
          <w:szCs w:val="22"/>
          <w:lang w:val="tr-TR"/>
        </w:rPr>
        <w:t>Materials</w:t>
      </w:r>
      <w:proofErr w:type="spellEnd"/>
      <w:r w:rsidR="005466E6">
        <w:rPr>
          <w:rFonts w:asciiTheme="minorHAnsi" w:hAnsiTheme="minorHAnsi"/>
          <w:b/>
          <w:sz w:val="20"/>
          <w:szCs w:val="22"/>
          <w:lang w:val="tr-TR"/>
        </w:rPr>
        <w:t xml:space="preserve"> </w:t>
      </w:r>
      <w:proofErr w:type="spellStart"/>
      <w:r w:rsidR="005466E6">
        <w:rPr>
          <w:rFonts w:asciiTheme="minorHAnsi" w:hAnsiTheme="minorHAnsi"/>
          <w:b/>
          <w:sz w:val="20"/>
          <w:szCs w:val="22"/>
          <w:lang w:val="tr-TR"/>
        </w:rPr>
        <w:t>Marketplace’e</w:t>
      </w:r>
      <w:proofErr w:type="spellEnd"/>
      <w:r w:rsidR="005466E6">
        <w:rPr>
          <w:rFonts w:asciiTheme="minorHAnsi" w:hAnsiTheme="minorHAnsi"/>
          <w:b/>
          <w:sz w:val="20"/>
          <w:szCs w:val="22"/>
          <w:lang w:val="tr-TR"/>
        </w:rPr>
        <w:t xml:space="preserve"> dahil olmayı kabul ediyorum.</w:t>
      </w:r>
    </w:p>
    <w:p w14:paraId="7949BFE3" w14:textId="77777777" w:rsidR="00FD78D5" w:rsidRDefault="00FD78D5" w:rsidP="008B5372">
      <w:pPr>
        <w:pStyle w:val="Addressee"/>
        <w:spacing w:after="160"/>
        <w:rPr>
          <w:rFonts w:asciiTheme="minorHAnsi" w:hAnsiTheme="minorHAnsi"/>
          <w:bCs/>
          <w:sz w:val="20"/>
          <w:szCs w:val="22"/>
          <w:lang w:val="tr-TR"/>
        </w:rPr>
      </w:pPr>
    </w:p>
    <w:p w14:paraId="74A40DF8" w14:textId="096995D1" w:rsidR="008B5372" w:rsidRPr="009F092C" w:rsidRDefault="0045282C" w:rsidP="008B5372">
      <w:pPr>
        <w:pStyle w:val="Addressee"/>
        <w:spacing w:after="160"/>
        <w:rPr>
          <w:rFonts w:asciiTheme="minorHAnsi" w:hAnsiTheme="minorHAnsi"/>
          <w:bCs/>
          <w:sz w:val="20"/>
          <w:szCs w:val="22"/>
          <w:lang w:val="tr-TR"/>
        </w:rPr>
      </w:pPr>
      <w:r>
        <w:rPr>
          <w:rFonts w:asciiTheme="minorHAnsi" w:hAnsiTheme="minorHAnsi"/>
          <w:bCs/>
          <w:sz w:val="20"/>
          <w:szCs w:val="22"/>
          <w:lang w:val="tr-TR"/>
        </w:rPr>
        <w:t>K</w:t>
      </w:r>
      <w:r w:rsidR="008B5372" w:rsidRPr="009F092C">
        <w:rPr>
          <w:rFonts w:asciiTheme="minorHAnsi" w:hAnsiTheme="minorHAnsi"/>
          <w:bCs/>
          <w:sz w:val="20"/>
          <w:szCs w:val="22"/>
          <w:lang w:val="tr-TR"/>
        </w:rPr>
        <w:t>uruluş / Şirket adı:</w:t>
      </w:r>
    </w:p>
    <w:p w14:paraId="54B8D2D0" w14:textId="77777777" w:rsidR="008B5372" w:rsidRPr="009F092C" w:rsidRDefault="008B5372" w:rsidP="008B5372">
      <w:pPr>
        <w:pStyle w:val="Addressee"/>
        <w:spacing w:after="160"/>
        <w:rPr>
          <w:rFonts w:asciiTheme="minorHAnsi" w:hAnsiTheme="minorHAnsi"/>
          <w:sz w:val="20"/>
          <w:szCs w:val="22"/>
          <w:lang w:val="tr-TR"/>
        </w:rPr>
      </w:pPr>
      <w:r w:rsidRPr="009F092C">
        <w:rPr>
          <w:rFonts w:asciiTheme="minorHAnsi" w:hAnsiTheme="minorHAnsi"/>
          <w:sz w:val="20"/>
          <w:szCs w:val="22"/>
          <w:lang w:val="tr-TR"/>
        </w:rPr>
        <w:t>_____________________________________</w:t>
      </w:r>
    </w:p>
    <w:p w14:paraId="517C48CF" w14:textId="6E6B41AA" w:rsidR="008B5372" w:rsidRPr="009F092C" w:rsidRDefault="002E2BC9" w:rsidP="008B5372">
      <w:pPr>
        <w:pStyle w:val="Addressee"/>
        <w:spacing w:after="160"/>
        <w:rPr>
          <w:rFonts w:asciiTheme="minorHAnsi" w:hAnsiTheme="minorHAnsi"/>
          <w:bCs/>
          <w:sz w:val="20"/>
          <w:szCs w:val="22"/>
          <w:lang w:val="tr-TR"/>
        </w:rPr>
      </w:pPr>
      <w:r>
        <w:rPr>
          <w:rFonts w:asciiTheme="minorHAnsi" w:hAnsiTheme="minorHAnsi"/>
          <w:bCs/>
          <w:sz w:val="20"/>
          <w:szCs w:val="22"/>
          <w:lang w:val="tr-TR"/>
        </w:rPr>
        <w:t>İletişim kurulacak kişi/</w:t>
      </w:r>
      <w:proofErr w:type="spellStart"/>
      <w:r>
        <w:rPr>
          <w:rFonts w:asciiTheme="minorHAnsi" w:hAnsiTheme="minorHAnsi"/>
          <w:bCs/>
          <w:sz w:val="20"/>
          <w:szCs w:val="22"/>
          <w:lang w:val="tr-TR"/>
        </w:rPr>
        <w:t>ünvan</w:t>
      </w:r>
      <w:proofErr w:type="spellEnd"/>
      <w:r w:rsidR="008B5372" w:rsidRPr="009F092C">
        <w:rPr>
          <w:rFonts w:asciiTheme="minorHAnsi" w:hAnsiTheme="minorHAnsi"/>
          <w:bCs/>
          <w:sz w:val="20"/>
          <w:szCs w:val="22"/>
          <w:lang w:val="tr-TR"/>
        </w:rPr>
        <w:t>:</w:t>
      </w:r>
    </w:p>
    <w:p w14:paraId="2801FF79" w14:textId="6CDA3808" w:rsidR="008B5372" w:rsidRPr="009F092C" w:rsidRDefault="008B5372" w:rsidP="008B5372">
      <w:pPr>
        <w:pStyle w:val="Addressee"/>
        <w:spacing w:after="160"/>
        <w:rPr>
          <w:rFonts w:asciiTheme="minorHAnsi" w:hAnsiTheme="minorHAnsi"/>
          <w:bCs/>
          <w:sz w:val="20"/>
          <w:szCs w:val="22"/>
          <w:lang w:val="tr-TR"/>
        </w:rPr>
      </w:pPr>
      <w:r w:rsidRPr="009F092C">
        <w:rPr>
          <w:rFonts w:asciiTheme="minorHAnsi" w:hAnsiTheme="minorHAnsi"/>
          <w:sz w:val="20"/>
          <w:szCs w:val="22"/>
          <w:lang w:val="tr-TR"/>
        </w:rPr>
        <w:t>_____________________________________</w:t>
      </w:r>
    </w:p>
    <w:p w14:paraId="6FB2895D" w14:textId="2B4882B8" w:rsidR="008B5372" w:rsidRPr="009F092C" w:rsidRDefault="008B5372" w:rsidP="008B5372">
      <w:pPr>
        <w:pStyle w:val="Addressee"/>
        <w:spacing w:after="160"/>
        <w:rPr>
          <w:rFonts w:asciiTheme="minorHAnsi" w:hAnsiTheme="minorHAnsi"/>
          <w:bCs/>
          <w:sz w:val="20"/>
          <w:szCs w:val="22"/>
          <w:lang w:val="tr-TR"/>
        </w:rPr>
      </w:pPr>
      <w:r w:rsidRPr="009F092C">
        <w:rPr>
          <w:rFonts w:asciiTheme="minorHAnsi" w:hAnsiTheme="minorHAnsi"/>
          <w:bCs/>
          <w:sz w:val="20"/>
          <w:szCs w:val="22"/>
          <w:lang w:val="tr-TR"/>
        </w:rPr>
        <w:t>E-posta:</w:t>
      </w:r>
    </w:p>
    <w:p w14:paraId="2F4CAEC5" w14:textId="7028E98A" w:rsidR="008B5372" w:rsidRPr="009F092C" w:rsidRDefault="008B5372" w:rsidP="008B5372">
      <w:pPr>
        <w:pStyle w:val="Addressee"/>
        <w:spacing w:after="160"/>
        <w:rPr>
          <w:rFonts w:asciiTheme="minorHAnsi" w:hAnsiTheme="minorHAnsi"/>
          <w:bCs/>
          <w:sz w:val="20"/>
          <w:szCs w:val="22"/>
          <w:lang w:val="tr-TR"/>
        </w:rPr>
      </w:pPr>
      <w:r w:rsidRPr="009F092C">
        <w:rPr>
          <w:rFonts w:asciiTheme="minorHAnsi" w:hAnsiTheme="minorHAnsi"/>
          <w:sz w:val="20"/>
          <w:szCs w:val="22"/>
          <w:lang w:val="tr-TR"/>
        </w:rPr>
        <w:t>_____________________________________</w:t>
      </w:r>
    </w:p>
    <w:p w14:paraId="2BD98A51" w14:textId="59D25074" w:rsidR="008B5372" w:rsidRPr="009F092C" w:rsidRDefault="008B5372" w:rsidP="008B5372">
      <w:pPr>
        <w:pStyle w:val="Addressee"/>
        <w:spacing w:after="160"/>
        <w:rPr>
          <w:rFonts w:asciiTheme="minorHAnsi" w:hAnsiTheme="minorHAnsi"/>
          <w:bCs/>
          <w:sz w:val="20"/>
          <w:szCs w:val="22"/>
          <w:lang w:val="tr-TR"/>
        </w:rPr>
      </w:pPr>
      <w:r w:rsidRPr="009F092C">
        <w:rPr>
          <w:rFonts w:asciiTheme="minorHAnsi" w:hAnsiTheme="minorHAnsi"/>
          <w:bCs/>
          <w:sz w:val="20"/>
          <w:szCs w:val="22"/>
          <w:lang w:val="tr-TR"/>
        </w:rPr>
        <w:t>İmza:</w:t>
      </w:r>
    </w:p>
    <w:p w14:paraId="539C1B98" w14:textId="5F9598E6" w:rsidR="008B5372" w:rsidRPr="009F092C" w:rsidRDefault="008B5372" w:rsidP="008B5372">
      <w:pPr>
        <w:pStyle w:val="Addressee"/>
        <w:spacing w:after="160"/>
        <w:rPr>
          <w:rFonts w:asciiTheme="minorHAnsi" w:hAnsiTheme="minorHAnsi"/>
          <w:sz w:val="20"/>
          <w:szCs w:val="22"/>
          <w:lang w:val="tr-TR"/>
        </w:rPr>
      </w:pPr>
      <w:r w:rsidRPr="009F092C">
        <w:rPr>
          <w:rFonts w:asciiTheme="minorHAnsi" w:hAnsiTheme="minorHAnsi"/>
          <w:sz w:val="20"/>
          <w:szCs w:val="22"/>
          <w:lang w:val="tr-TR"/>
        </w:rPr>
        <w:t>_____________________________________</w:t>
      </w:r>
    </w:p>
    <w:p w14:paraId="26DB6BB7" w14:textId="77777777" w:rsidR="008B5372" w:rsidRPr="009F092C" w:rsidRDefault="008B5372" w:rsidP="008B5372">
      <w:pPr>
        <w:pStyle w:val="Addressee"/>
        <w:spacing w:after="160"/>
        <w:rPr>
          <w:rFonts w:asciiTheme="minorHAnsi" w:hAnsiTheme="minorHAnsi"/>
          <w:bCs/>
          <w:sz w:val="20"/>
          <w:szCs w:val="22"/>
          <w:lang w:val="tr-TR"/>
        </w:rPr>
      </w:pPr>
    </w:p>
    <w:p w14:paraId="4AC0089F" w14:textId="77777777" w:rsidR="008B5372" w:rsidRPr="009F092C" w:rsidRDefault="008B5372" w:rsidP="008B5372">
      <w:pPr>
        <w:pStyle w:val="Addressee"/>
        <w:spacing w:after="160"/>
        <w:rPr>
          <w:rFonts w:asciiTheme="minorHAnsi" w:hAnsiTheme="minorHAnsi"/>
          <w:bCs/>
          <w:sz w:val="20"/>
          <w:szCs w:val="22"/>
          <w:lang w:val="tr-TR"/>
        </w:rPr>
      </w:pPr>
    </w:p>
    <w:p w14:paraId="56DFC9BA" w14:textId="77777777" w:rsidR="00FD78D5" w:rsidRDefault="00FD78D5" w:rsidP="008B5372">
      <w:pPr>
        <w:pStyle w:val="Addressee"/>
        <w:spacing w:after="160"/>
        <w:rPr>
          <w:rFonts w:asciiTheme="minorHAnsi" w:hAnsiTheme="minorHAnsi"/>
          <w:bCs/>
          <w:sz w:val="20"/>
          <w:szCs w:val="22"/>
          <w:lang w:val="tr-TR"/>
        </w:rPr>
      </w:pPr>
    </w:p>
    <w:p w14:paraId="1D53657F" w14:textId="77777777" w:rsidR="00FD78D5" w:rsidRDefault="00FD78D5" w:rsidP="008B5372">
      <w:pPr>
        <w:pStyle w:val="Addressee"/>
        <w:spacing w:after="160"/>
        <w:rPr>
          <w:rFonts w:asciiTheme="minorHAnsi" w:hAnsiTheme="minorHAnsi"/>
          <w:bCs/>
          <w:sz w:val="20"/>
          <w:szCs w:val="22"/>
          <w:lang w:val="tr-TR"/>
        </w:rPr>
      </w:pPr>
    </w:p>
    <w:p w14:paraId="44179DFE" w14:textId="77777777" w:rsidR="008B5372" w:rsidRPr="009F092C" w:rsidRDefault="008B5372" w:rsidP="008B5372">
      <w:pPr>
        <w:pStyle w:val="Addressee"/>
        <w:spacing w:after="160"/>
        <w:rPr>
          <w:rFonts w:asciiTheme="minorHAnsi" w:hAnsiTheme="minorHAnsi"/>
          <w:bCs/>
          <w:sz w:val="20"/>
          <w:szCs w:val="22"/>
          <w:lang w:val="tr-TR"/>
        </w:rPr>
      </w:pPr>
      <w:r w:rsidRPr="009F092C">
        <w:rPr>
          <w:rFonts w:asciiTheme="minorHAnsi" w:hAnsiTheme="minorHAnsi"/>
          <w:bCs/>
          <w:sz w:val="20"/>
          <w:szCs w:val="22"/>
          <w:lang w:val="tr-TR"/>
        </w:rPr>
        <w:t>Adres:</w:t>
      </w:r>
    </w:p>
    <w:p w14:paraId="5914F822" w14:textId="77777777" w:rsidR="008B5372" w:rsidRPr="009F092C" w:rsidRDefault="008B5372" w:rsidP="008B5372">
      <w:pPr>
        <w:pStyle w:val="Addressee"/>
        <w:spacing w:after="160"/>
        <w:rPr>
          <w:rFonts w:asciiTheme="minorHAnsi" w:hAnsiTheme="minorHAnsi"/>
          <w:sz w:val="20"/>
          <w:szCs w:val="22"/>
          <w:lang w:val="tr-TR"/>
        </w:rPr>
      </w:pPr>
      <w:r w:rsidRPr="009F092C">
        <w:rPr>
          <w:rFonts w:asciiTheme="minorHAnsi" w:hAnsiTheme="minorHAnsi"/>
          <w:sz w:val="20"/>
          <w:szCs w:val="22"/>
          <w:lang w:val="tr-TR"/>
        </w:rPr>
        <w:t>_____________________________________</w:t>
      </w:r>
    </w:p>
    <w:p w14:paraId="1480088C" w14:textId="77777777" w:rsidR="008B5372" w:rsidRPr="009F092C" w:rsidRDefault="008B5372" w:rsidP="008B5372">
      <w:pPr>
        <w:pStyle w:val="Addressee"/>
        <w:spacing w:after="160"/>
        <w:rPr>
          <w:rFonts w:asciiTheme="minorHAnsi" w:hAnsiTheme="minorHAnsi"/>
          <w:sz w:val="20"/>
          <w:szCs w:val="22"/>
          <w:lang w:val="tr-TR"/>
        </w:rPr>
      </w:pPr>
      <w:r w:rsidRPr="009F092C">
        <w:rPr>
          <w:rFonts w:asciiTheme="minorHAnsi" w:hAnsiTheme="minorHAnsi"/>
          <w:sz w:val="20"/>
          <w:szCs w:val="22"/>
          <w:lang w:val="tr-TR"/>
        </w:rPr>
        <w:t>_____________________________________</w:t>
      </w:r>
    </w:p>
    <w:p w14:paraId="0ED48E52" w14:textId="77777777" w:rsidR="008B5372" w:rsidRPr="009F092C" w:rsidRDefault="008B5372" w:rsidP="008B5372">
      <w:pPr>
        <w:pStyle w:val="Addressee"/>
        <w:spacing w:after="160"/>
        <w:rPr>
          <w:rFonts w:asciiTheme="minorHAnsi" w:hAnsiTheme="minorHAnsi"/>
          <w:sz w:val="20"/>
          <w:szCs w:val="22"/>
          <w:lang w:val="tr-TR"/>
        </w:rPr>
      </w:pPr>
      <w:r w:rsidRPr="009F092C">
        <w:rPr>
          <w:rFonts w:asciiTheme="minorHAnsi" w:hAnsiTheme="minorHAnsi"/>
          <w:sz w:val="20"/>
          <w:szCs w:val="22"/>
          <w:lang w:val="tr-TR"/>
        </w:rPr>
        <w:t>_____________________________________</w:t>
      </w:r>
    </w:p>
    <w:p w14:paraId="0B64A0C1" w14:textId="77777777" w:rsidR="008B5372" w:rsidRPr="009F092C" w:rsidRDefault="008B5372" w:rsidP="008B5372">
      <w:pPr>
        <w:pStyle w:val="Addressee"/>
        <w:spacing w:after="160"/>
        <w:rPr>
          <w:rFonts w:asciiTheme="minorHAnsi" w:hAnsiTheme="minorHAnsi"/>
          <w:bCs/>
          <w:sz w:val="20"/>
          <w:szCs w:val="22"/>
          <w:lang w:val="tr-TR"/>
        </w:rPr>
      </w:pPr>
      <w:r w:rsidRPr="009F092C">
        <w:rPr>
          <w:rFonts w:asciiTheme="minorHAnsi" w:hAnsiTheme="minorHAnsi"/>
          <w:bCs/>
          <w:sz w:val="20"/>
          <w:szCs w:val="22"/>
          <w:lang w:val="tr-TR"/>
        </w:rPr>
        <w:t>Telefon Numarası:</w:t>
      </w:r>
    </w:p>
    <w:p w14:paraId="2E77D219" w14:textId="77777777" w:rsidR="008B5372" w:rsidRPr="009F092C" w:rsidRDefault="008B5372" w:rsidP="008B5372">
      <w:pPr>
        <w:pStyle w:val="Addressee"/>
        <w:spacing w:after="160"/>
        <w:rPr>
          <w:rFonts w:asciiTheme="minorHAnsi" w:hAnsiTheme="minorHAnsi"/>
          <w:sz w:val="20"/>
          <w:szCs w:val="22"/>
          <w:lang w:val="tr-TR"/>
        </w:rPr>
      </w:pPr>
      <w:r w:rsidRPr="009F092C">
        <w:rPr>
          <w:rFonts w:asciiTheme="minorHAnsi" w:hAnsiTheme="minorHAnsi"/>
          <w:sz w:val="20"/>
          <w:szCs w:val="22"/>
          <w:lang w:val="tr-TR"/>
        </w:rPr>
        <w:t>_____________________________________</w:t>
      </w:r>
    </w:p>
    <w:p w14:paraId="45C3D595" w14:textId="77777777" w:rsidR="008B5372" w:rsidRPr="009F092C" w:rsidRDefault="008B5372" w:rsidP="008B5372">
      <w:pPr>
        <w:pStyle w:val="Addressee"/>
        <w:spacing w:after="160"/>
        <w:rPr>
          <w:rFonts w:asciiTheme="minorHAnsi" w:hAnsiTheme="minorHAnsi"/>
          <w:bCs/>
          <w:sz w:val="20"/>
          <w:szCs w:val="22"/>
          <w:lang w:val="tr-TR"/>
        </w:rPr>
      </w:pPr>
      <w:r w:rsidRPr="009F092C">
        <w:rPr>
          <w:rFonts w:asciiTheme="minorHAnsi" w:hAnsiTheme="minorHAnsi"/>
          <w:bCs/>
          <w:sz w:val="20"/>
          <w:szCs w:val="22"/>
          <w:lang w:val="tr-TR"/>
        </w:rPr>
        <w:t>Tarih:</w:t>
      </w:r>
    </w:p>
    <w:p w14:paraId="04E5A06E" w14:textId="77777777" w:rsidR="008B5372" w:rsidRDefault="008B5372" w:rsidP="008B5372">
      <w:pPr>
        <w:pStyle w:val="Addressee"/>
        <w:spacing w:after="160"/>
        <w:rPr>
          <w:rFonts w:asciiTheme="minorHAnsi" w:hAnsiTheme="minorHAnsi"/>
          <w:sz w:val="20"/>
          <w:szCs w:val="22"/>
          <w:lang w:val="tr-TR"/>
        </w:rPr>
      </w:pPr>
      <w:r w:rsidRPr="009F092C">
        <w:rPr>
          <w:rFonts w:asciiTheme="minorHAnsi" w:hAnsiTheme="minorHAnsi"/>
          <w:sz w:val="20"/>
          <w:szCs w:val="22"/>
          <w:lang w:val="tr-TR"/>
        </w:rPr>
        <w:t>_____________________________________</w:t>
      </w:r>
    </w:p>
    <w:p w14:paraId="6396422D" w14:textId="77777777" w:rsidR="0045282C" w:rsidRDefault="0045282C" w:rsidP="008B5372">
      <w:pPr>
        <w:pStyle w:val="Addressee"/>
        <w:spacing w:after="160"/>
        <w:rPr>
          <w:rFonts w:asciiTheme="minorHAnsi" w:hAnsiTheme="minorHAnsi"/>
          <w:sz w:val="20"/>
          <w:szCs w:val="22"/>
          <w:lang w:val="tr-TR"/>
        </w:rPr>
      </w:pPr>
    </w:p>
    <w:p w14:paraId="25D6D1C4" w14:textId="77777777" w:rsidR="0045282C" w:rsidRDefault="0045282C" w:rsidP="008B5372">
      <w:pPr>
        <w:pStyle w:val="Addressee"/>
        <w:spacing w:after="160"/>
        <w:rPr>
          <w:rFonts w:asciiTheme="minorHAnsi" w:hAnsiTheme="minorHAnsi"/>
          <w:sz w:val="20"/>
          <w:szCs w:val="22"/>
          <w:lang w:val="tr-TR"/>
        </w:rPr>
      </w:pPr>
    </w:p>
    <w:p w14:paraId="3D3A15C9" w14:textId="77777777" w:rsidR="0045282C" w:rsidRDefault="0045282C" w:rsidP="008B5372">
      <w:pPr>
        <w:pStyle w:val="Addressee"/>
        <w:spacing w:after="160"/>
        <w:rPr>
          <w:rFonts w:asciiTheme="minorHAnsi" w:hAnsiTheme="minorHAnsi"/>
          <w:sz w:val="20"/>
          <w:szCs w:val="22"/>
          <w:lang w:val="tr-TR"/>
        </w:rPr>
      </w:pPr>
    </w:p>
    <w:p w14:paraId="786281BB" w14:textId="77777777" w:rsidR="0045282C" w:rsidRPr="009F092C" w:rsidRDefault="0045282C" w:rsidP="008B5372">
      <w:pPr>
        <w:pStyle w:val="Addressee"/>
        <w:spacing w:after="160"/>
        <w:rPr>
          <w:rFonts w:asciiTheme="minorHAnsi" w:hAnsiTheme="minorHAnsi"/>
          <w:sz w:val="20"/>
          <w:szCs w:val="22"/>
          <w:lang w:val="tr-TR"/>
        </w:rPr>
        <w:sectPr w:rsidR="0045282C" w:rsidRPr="009F092C" w:rsidSect="00A10AFF">
          <w:headerReference w:type="default" r:id="rId15"/>
          <w:footerReference w:type="default" r:id="rId16"/>
          <w:type w:val="continuous"/>
          <w:pgSz w:w="11907" w:h="16839" w:code="9"/>
          <w:pgMar w:top="1417" w:right="1417" w:bottom="32" w:left="1417" w:header="1080" w:footer="1080" w:gutter="0"/>
          <w:cols w:num="2" w:space="468"/>
          <w:docGrid w:linePitch="326"/>
        </w:sectPr>
      </w:pPr>
    </w:p>
    <w:p w14:paraId="09BD461F" w14:textId="1577251C" w:rsidR="002A6D15" w:rsidRPr="00441A34" w:rsidRDefault="005466E6" w:rsidP="00441A34">
      <w:pPr>
        <w:pStyle w:val="Balk1"/>
      </w:pPr>
      <w:bookmarkStart w:id="0" w:name="_Türkiye_Materials_Marketplace"/>
      <w:bookmarkEnd w:id="0"/>
      <w:r>
        <w:lastRenderedPageBreak/>
        <w:t xml:space="preserve">Ek: </w:t>
      </w:r>
      <w:r w:rsidR="002A6D15" w:rsidRPr="00441A34">
        <w:t xml:space="preserve">Türkiye Materials Marketplace (TMM) </w:t>
      </w:r>
      <w:proofErr w:type="spellStart"/>
      <w:r w:rsidR="00AA693A" w:rsidRPr="00441A34">
        <w:t>Katılım</w:t>
      </w:r>
      <w:proofErr w:type="spellEnd"/>
      <w:r w:rsidR="00AA693A" w:rsidRPr="00441A34">
        <w:t xml:space="preserve"> </w:t>
      </w:r>
      <w:proofErr w:type="spellStart"/>
      <w:r w:rsidR="00AA693A" w:rsidRPr="00441A34">
        <w:t>Koşulları</w:t>
      </w:r>
      <w:proofErr w:type="spellEnd"/>
      <w:r w:rsidR="00AA693A" w:rsidRPr="00441A34">
        <w:t xml:space="preserve"> </w:t>
      </w:r>
      <w:r w:rsidR="002A6D15" w:rsidRPr="00441A34">
        <w:t xml:space="preserve"> </w:t>
      </w:r>
    </w:p>
    <w:p w14:paraId="3D37C5D7" w14:textId="03DCBEE5" w:rsidR="00CB0F26" w:rsidRDefault="00CB0F26" w:rsidP="004852AE">
      <w:pPr>
        <w:pStyle w:val="Addressee"/>
        <w:spacing w:after="180"/>
        <w:rPr>
          <w:rFonts w:asciiTheme="minorHAnsi" w:hAnsiTheme="minorHAnsi"/>
          <w:b/>
          <w:bCs/>
          <w:i/>
          <w:sz w:val="20"/>
          <w:szCs w:val="22"/>
          <w:lang w:val="tr-TR"/>
        </w:rPr>
      </w:pPr>
    </w:p>
    <w:p w14:paraId="1FAD93E3" w14:textId="5C32BC80" w:rsidR="00414F73" w:rsidRDefault="002A6D15" w:rsidP="004852AE">
      <w:pPr>
        <w:pStyle w:val="Addressee"/>
        <w:spacing w:after="180"/>
        <w:rPr>
          <w:rFonts w:asciiTheme="minorHAnsi" w:hAnsiTheme="minorHAnsi"/>
          <w:b/>
          <w:bCs/>
          <w:i/>
          <w:sz w:val="20"/>
          <w:szCs w:val="22"/>
          <w:lang w:val="tr-TR"/>
        </w:rPr>
      </w:pPr>
      <w:r w:rsidRPr="002A6D15">
        <w:rPr>
          <w:rFonts w:asciiTheme="minorHAnsi" w:hAnsiTheme="minorHAnsi"/>
          <w:b/>
          <w:bCs/>
          <w:i/>
          <w:sz w:val="20"/>
          <w:szCs w:val="22"/>
          <w:lang w:val="tr-TR"/>
        </w:rPr>
        <w:t>(</w:t>
      </w:r>
      <w:proofErr w:type="spellStart"/>
      <w:r>
        <w:rPr>
          <w:rFonts w:asciiTheme="minorHAnsi" w:hAnsiTheme="minorHAnsi"/>
          <w:b/>
          <w:bCs/>
          <w:i/>
          <w:sz w:val="20"/>
          <w:szCs w:val="22"/>
          <w:lang w:val="tr-TR"/>
        </w:rPr>
        <w:t>TMM’ye</w:t>
      </w:r>
      <w:proofErr w:type="spellEnd"/>
      <w:r w:rsidRPr="002A6D15">
        <w:rPr>
          <w:rFonts w:asciiTheme="minorHAnsi" w:hAnsiTheme="minorHAnsi"/>
          <w:b/>
          <w:bCs/>
          <w:i/>
          <w:sz w:val="20"/>
          <w:szCs w:val="22"/>
          <w:lang w:val="tr-TR"/>
        </w:rPr>
        <w:t xml:space="preserve"> dahil olmak isteyen firmalar için </w:t>
      </w:r>
      <w:r w:rsidR="002E2BC9">
        <w:rPr>
          <w:rFonts w:asciiTheme="minorHAnsi" w:hAnsiTheme="minorHAnsi"/>
          <w:b/>
          <w:bCs/>
          <w:i/>
          <w:sz w:val="20"/>
          <w:szCs w:val="22"/>
          <w:lang w:val="tr-TR"/>
        </w:rPr>
        <w:t>geçerlidir</w:t>
      </w:r>
      <w:r w:rsidRPr="002A6D15">
        <w:rPr>
          <w:rFonts w:asciiTheme="minorHAnsi" w:hAnsiTheme="minorHAnsi"/>
          <w:b/>
          <w:bCs/>
          <w:i/>
          <w:sz w:val="20"/>
          <w:szCs w:val="22"/>
          <w:lang w:val="tr-TR"/>
        </w:rPr>
        <w:t>.)</w:t>
      </w:r>
    </w:p>
    <w:p w14:paraId="610F2994" w14:textId="1AC0FDD9" w:rsidR="002A6D15" w:rsidRPr="009F092C" w:rsidRDefault="00CB0F26" w:rsidP="002A6D15">
      <w:pPr>
        <w:pStyle w:val="Addressee"/>
        <w:jc w:val="both"/>
        <w:rPr>
          <w:rFonts w:asciiTheme="minorHAnsi" w:hAnsiTheme="minorHAnsi"/>
          <w:sz w:val="20"/>
          <w:szCs w:val="22"/>
          <w:lang w:val="tr-TR"/>
        </w:rPr>
      </w:pPr>
      <w:r>
        <w:rPr>
          <w:rFonts w:asciiTheme="minorHAnsi" w:hAnsiTheme="minorHAnsi"/>
          <w:sz w:val="20"/>
          <w:szCs w:val="22"/>
          <w:lang w:val="tr-TR"/>
        </w:rPr>
        <w:t xml:space="preserve">Türkiye Döngüsel Ekonomi Platformu’nun araçlarından biri olan </w:t>
      </w:r>
      <w:r w:rsidR="002A6D15" w:rsidRPr="009F092C">
        <w:rPr>
          <w:rFonts w:asciiTheme="minorHAnsi" w:hAnsiTheme="minorHAnsi"/>
          <w:sz w:val="20"/>
          <w:szCs w:val="22"/>
          <w:lang w:val="tr-TR"/>
        </w:rPr>
        <w:t xml:space="preserve">Türkiye </w:t>
      </w:r>
      <w:proofErr w:type="spellStart"/>
      <w:r w:rsidR="002A6D15" w:rsidRPr="009F092C">
        <w:rPr>
          <w:rFonts w:asciiTheme="minorHAnsi" w:hAnsiTheme="minorHAnsi"/>
          <w:sz w:val="20"/>
          <w:szCs w:val="22"/>
          <w:lang w:val="tr-TR"/>
        </w:rPr>
        <w:t>Materials</w:t>
      </w:r>
      <w:proofErr w:type="spellEnd"/>
      <w:r w:rsidR="002A6D15" w:rsidRPr="009F092C">
        <w:rPr>
          <w:rFonts w:asciiTheme="minorHAnsi" w:hAnsiTheme="minorHAnsi"/>
          <w:sz w:val="20"/>
          <w:szCs w:val="22"/>
          <w:lang w:val="tr-TR"/>
        </w:rPr>
        <w:t xml:space="preserve"> Marketplace Projesi (“TMM Projesi”) bir şirketin </w:t>
      </w:r>
      <w:r w:rsidR="00C51958">
        <w:rPr>
          <w:rFonts w:asciiTheme="minorHAnsi" w:hAnsiTheme="minorHAnsi"/>
          <w:sz w:val="20"/>
          <w:szCs w:val="22"/>
          <w:lang w:val="tr-TR"/>
        </w:rPr>
        <w:t>atık, yan ürün ve işine yaramayan diğer</w:t>
      </w:r>
      <w:r w:rsidR="002A6D15" w:rsidRPr="009F092C">
        <w:rPr>
          <w:rFonts w:asciiTheme="minorHAnsi" w:hAnsiTheme="minorHAnsi"/>
          <w:sz w:val="20"/>
          <w:szCs w:val="22"/>
          <w:lang w:val="tr-TR"/>
        </w:rPr>
        <w:t xml:space="preserve"> malzemelerini</w:t>
      </w:r>
      <w:r w:rsidR="00C51958">
        <w:rPr>
          <w:rFonts w:asciiTheme="minorHAnsi" w:hAnsiTheme="minorHAnsi"/>
          <w:sz w:val="20"/>
          <w:szCs w:val="22"/>
          <w:lang w:val="tr-TR"/>
        </w:rPr>
        <w:t>n</w:t>
      </w:r>
      <w:r w:rsidR="002A6D15" w:rsidRPr="009F092C">
        <w:rPr>
          <w:rFonts w:asciiTheme="minorHAnsi" w:hAnsiTheme="minorHAnsi"/>
          <w:sz w:val="20"/>
          <w:szCs w:val="22"/>
          <w:lang w:val="tr-TR"/>
        </w:rPr>
        <w:t xml:space="preserve"> </w:t>
      </w:r>
      <w:r w:rsidR="00C51958">
        <w:rPr>
          <w:rFonts w:asciiTheme="minorHAnsi" w:hAnsiTheme="minorHAnsi"/>
          <w:sz w:val="20"/>
          <w:szCs w:val="22"/>
          <w:lang w:val="tr-TR"/>
        </w:rPr>
        <w:t>farklı</w:t>
      </w:r>
      <w:r w:rsidR="00C51958" w:rsidRPr="009F092C">
        <w:rPr>
          <w:rFonts w:asciiTheme="minorHAnsi" w:hAnsiTheme="minorHAnsi"/>
          <w:sz w:val="20"/>
          <w:szCs w:val="22"/>
          <w:lang w:val="tr-TR"/>
        </w:rPr>
        <w:t xml:space="preserve"> </w:t>
      </w:r>
      <w:r w:rsidR="002A6D15" w:rsidRPr="009F092C">
        <w:rPr>
          <w:rFonts w:asciiTheme="minorHAnsi" w:hAnsiTheme="minorHAnsi"/>
          <w:sz w:val="20"/>
          <w:szCs w:val="22"/>
          <w:lang w:val="tr-TR"/>
        </w:rPr>
        <w:t xml:space="preserve">bir </w:t>
      </w:r>
      <w:r w:rsidR="00C51958" w:rsidRPr="009F092C">
        <w:rPr>
          <w:rFonts w:asciiTheme="minorHAnsi" w:hAnsiTheme="minorHAnsi"/>
          <w:sz w:val="20"/>
          <w:szCs w:val="22"/>
          <w:lang w:val="tr-TR"/>
        </w:rPr>
        <w:t>şirket</w:t>
      </w:r>
      <w:r w:rsidR="00C51958">
        <w:rPr>
          <w:rFonts w:asciiTheme="minorHAnsi" w:hAnsiTheme="minorHAnsi"/>
          <w:sz w:val="20"/>
          <w:szCs w:val="22"/>
          <w:lang w:val="tr-TR"/>
        </w:rPr>
        <w:t xml:space="preserve"> tarafından</w:t>
      </w:r>
      <w:r w:rsidR="00C51958" w:rsidRPr="009F092C">
        <w:rPr>
          <w:rFonts w:asciiTheme="minorHAnsi" w:hAnsiTheme="minorHAnsi"/>
          <w:sz w:val="20"/>
          <w:szCs w:val="22"/>
          <w:lang w:val="tr-TR"/>
        </w:rPr>
        <w:t xml:space="preserve"> </w:t>
      </w:r>
      <w:r w:rsidR="00C51958">
        <w:rPr>
          <w:rFonts w:asciiTheme="minorHAnsi" w:hAnsiTheme="minorHAnsi"/>
          <w:sz w:val="20"/>
          <w:szCs w:val="22"/>
          <w:lang w:val="tr-TR"/>
        </w:rPr>
        <w:t>kullanılmasını sağlayan</w:t>
      </w:r>
      <w:r w:rsidR="002A6D15" w:rsidRPr="009F092C">
        <w:rPr>
          <w:rFonts w:asciiTheme="minorHAnsi" w:hAnsiTheme="minorHAnsi"/>
          <w:sz w:val="20"/>
          <w:szCs w:val="22"/>
          <w:lang w:val="tr-TR"/>
        </w:rPr>
        <w:t xml:space="preserve"> kapalı döngü sistemiyle, girişimcileri ve her ölçekten işletmeyi</w:t>
      </w:r>
      <w:r>
        <w:rPr>
          <w:rFonts w:asciiTheme="minorHAnsi" w:hAnsiTheme="minorHAnsi"/>
          <w:sz w:val="20"/>
          <w:szCs w:val="22"/>
          <w:lang w:val="tr-TR"/>
        </w:rPr>
        <w:t xml:space="preserve"> bir </w:t>
      </w:r>
      <w:r w:rsidR="00617D23">
        <w:rPr>
          <w:rFonts w:asciiTheme="minorHAnsi" w:hAnsiTheme="minorHAnsi"/>
          <w:sz w:val="20"/>
          <w:szCs w:val="22"/>
          <w:lang w:val="tr-TR"/>
        </w:rPr>
        <w:t>dijital platform</w:t>
      </w:r>
      <w:r>
        <w:rPr>
          <w:rFonts w:asciiTheme="minorHAnsi" w:hAnsiTheme="minorHAnsi"/>
          <w:sz w:val="20"/>
          <w:szCs w:val="22"/>
          <w:lang w:val="tr-TR"/>
        </w:rPr>
        <w:t xml:space="preserve"> aracılığıyla</w:t>
      </w:r>
      <w:r w:rsidR="002A6D15" w:rsidRPr="009F092C">
        <w:rPr>
          <w:rFonts w:asciiTheme="minorHAnsi" w:hAnsiTheme="minorHAnsi"/>
          <w:sz w:val="20"/>
          <w:szCs w:val="22"/>
          <w:lang w:val="tr-TR"/>
        </w:rPr>
        <w:t xml:space="preserve"> bir araya getirir. </w:t>
      </w:r>
    </w:p>
    <w:p w14:paraId="1DBB02DC" w14:textId="77777777" w:rsidR="00CB0F26" w:rsidRDefault="00CB0F26" w:rsidP="00F05874">
      <w:pPr>
        <w:pStyle w:val="Addressee"/>
        <w:jc w:val="both"/>
        <w:rPr>
          <w:rFonts w:asciiTheme="minorHAnsi" w:hAnsiTheme="minorHAnsi"/>
          <w:sz w:val="20"/>
          <w:szCs w:val="22"/>
          <w:lang w:val="tr-TR"/>
        </w:rPr>
      </w:pPr>
    </w:p>
    <w:p w14:paraId="2A698193" w14:textId="61DFA687" w:rsidR="00AA693A" w:rsidRDefault="00F15867" w:rsidP="00F05874">
      <w:pPr>
        <w:pStyle w:val="Addressee"/>
        <w:jc w:val="both"/>
        <w:rPr>
          <w:rFonts w:asciiTheme="minorHAnsi" w:hAnsiTheme="minorHAnsi"/>
          <w:sz w:val="20"/>
          <w:szCs w:val="22"/>
          <w:lang w:val="tr-TR"/>
        </w:rPr>
      </w:pPr>
      <w:proofErr w:type="spellStart"/>
      <w:r>
        <w:rPr>
          <w:rFonts w:asciiTheme="minorHAnsi" w:hAnsiTheme="minorHAnsi"/>
          <w:sz w:val="20"/>
          <w:szCs w:val="22"/>
          <w:lang w:val="tr-TR"/>
        </w:rPr>
        <w:t>TMM’ye</w:t>
      </w:r>
      <w:proofErr w:type="spellEnd"/>
      <w:r>
        <w:rPr>
          <w:rFonts w:asciiTheme="minorHAnsi" w:hAnsiTheme="minorHAnsi"/>
          <w:sz w:val="20"/>
          <w:szCs w:val="22"/>
          <w:lang w:val="tr-TR"/>
        </w:rPr>
        <w:t xml:space="preserve"> a</w:t>
      </w:r>
      <w:r w:rsidR="004D2052" w:rsidRPr="009F092C">
        <w:rPr>
          <w:rFonts w:asciiTheme="minorHAnsi" w:hAnsiTheme="minorHAnsi"/>
          <w:sz w:val="20"/>
          <w:szCs w:val="22"/>
          <w:lang w:val="tr-TR"/>
        </w:rPr>
        <w:t>tık</w:t>
      </w:r>
      <w:r w:rsidR="00AA693A" w:rsidRPr="009F092C">
        <w:rPr>
          <w:rFonts w:asciiTheme="minorHAnsi" w:hAnsiTheme="minorHAnsi"/>
          <w:sz w:val="20"/>
          <w:szCs w:val="22"/>
          <w:lang w:val="tr-TR"/>
        </w:rPr>
        <w:t xml:space="preserve"> malzemelerin yeni ürünlere dönüştürülme</w:t>
      </w:r>
      <w:r w:rsidR="004D2052" w:rsidRPr="009F092C">
        <w:rPr>
          <w:rFonts w:asciiTheme="minorHAnsi" w:hAnsiTheme="minorHAnsi"/>
          <w:sz w:val="20"/>
          <w:szCs w:val="22"/>
          <w:lang w:val="tr-TR"/>
        </w:rPr>
        <w:t>si</w:t>
      </w:r>
      <w:r w:rsidR="00AA693A" w:rsidRPr="009F092C">
        <w:rPr>
          <w:rFonts w:asciiTheme="minorHAnsi" w:hAnsiTheme="minorHAnsi"/>
          <w:sz w:val="20"/>
          <w:szCs w:val="22"/>
          <w:lang w:val="tr-TR"/>
        </w:rPr>
        <w:t xml:space="preserve"> ya da geri </w:t>
      </w:r>
      <w:r w:rsidR="009C4450" w:rsidRPr="009F092C">
        <w:rPr>
          <w:rFonts w:asciiTheme="minorHAnsi" w:hAnsiTheme="minorHAnsi"/>
          <w:sz w:val="20"/>
          <w:szCs w:val="22"/>
          <w:lang w:val="tr-TR"/>
        </w:rPr>
        <w:t>dönüştürülebilir</w:t>
      </w:r>
      <w:r w:rsidR="00AA693A" w:rsidRPr="009F092C">
        <w:rPr>
          <w:rFonts w:asciiTheme="minorHAnsi" w:hAnsiTheme="minorHAnsi"/>
          <w:sz w:val="20"/>
          <w:szCs w:val="22"/>
          <w:lang w:val="tr-TR"/>
        </w:rPr>
        <w:t xml:space="preserve"> </w:t>
      </w:r>
      <w:r w:rsidR="004D2052" w:rsidRPr="009F092C">
        <w:rPr>
          <w:rFonts w:asciiTheme="minorHAnsi" w:hAnsiTheme="minorHAnsi"/>
          <w:sz w:val="20"/>
          <w:szCs w:val="22"/>
          <w:lang w:val="tr-TR"/>
        </w:rPr>
        <w:t xml:space="preserve">malzemelerden yararlanarak </w:t>
      </w:r>
      <w:r w:rsidR="00AA693A" w:rsidRPr="009F092C">
        <w:rPr>
          <w:rFonts w:asciiTheme="minorHAnsi" w:hAnsiTheme="minorHAnsi"/>
          <w:sz w:val="20"/>
          <w:szCs w:val="22"/>
          <w:lang w:val="tr-TR"/>
        </w:rPr>
        <w:t>hammadde kullanımını</w:t>
      </w:r>
      <w:r>
        <w:rPr>
          <w:rFonts w:asciiTheme="minorHAnsi" w:hAnsiTheme="minorHAnsi"/>
          <w:sz w:val="20"/>
          <w:szCs w:val="22"/>
          <w:lang w:val="tr-TR"/>
        </w:rPr>
        <w:t>n</w:t>
      </w:r>
      <w:r w:rsidR="00AA693A" w:rsidRPr="009F092C">
        <w:rPr>
          <w:rFonts w:asciiTheme="minorHAnsi" w:hAnsiTheme="minorHAnsi"/>
          <w:sz w:val="20"/>
          <w:szCs w:val="22"/>
          <w:lang w:val="tr-TR"/>
        </w:rPr>
        <w:t xml:space="preserve"> </w:t>
      </w:r>
      <w:r w:rsidR="0072598C" w:rsidRPr="009F092C">
        <w:rPr>
          <w:rFonts w:asciiTheme="minorHAnsi" w:hAnsiTheme="minorHAnsi"/>
          <w:sz w:val="20"/>
          <w:szCs w:val="22"/>
          <w:lang w:val="tr-TR"/>
        </w:rPr>
        <w:t>azalt</w:t>
      </w:r>
      <w:r>
        <w:rPr>
          <w:rFonts w:asciiTheme="minorHAnsi" w:hAnsiTheme="minorHAnsi"/>
          <w:sz w:val="20"/>
          <w:szCs w:val="22"/>
          <w:lang w:val="tr-TR"/>
        </w:rPr>
        <w:t>ıl</w:t>
      </w:r>
      <w:r w:rsidR="0072598C" w:rsidRPr="009F092C">
        <w:rPr>
          <w:rFonts w:asciiTheme="minorHAnsi" w:hAnsiTheme="minorHAnsi"/>
          <w:sz w:val="20"/>
          <w:szCs w:val="22"/>
          <w:lang w:val="tr-TR"/>
        </w:rPr>
        <w:t>ma</w:t>
      </w:r>
      <w:r>
        <w:rPr>
          <w:rFonts w:asciiTheme="minorHAnsi" w:hAnsiTheme="minorHAnsi"/>
          <w:sz w:val="20"/>
          <w:szCs w:val="22"/>
          <w:lang w:val="tr-TR"/>
        </w:rPr>
        <w:t>sı</w:t>
      </w:r>
      <w:r w:rsidR="0072598C" w:rsidRPr="009F092C">
        <w:rPr>
          <w:rFonts w:asciiTheme="minorHAnsi" w:hAnsiTheme="minorHAnsi"/>
          <w:sz w:val="20"/>
          <w:szCs w:val="22"/>
          <w:lang w:val="tr-TR"/>
        </w:rPr>
        <w:t xml:space="preserve"> </w:t>
      </w:r>
      <w:r w:rsidR="004852AE" w:rsidRPr="009F092C">
        <w:rPr>
          <w:rFonts w:asciiTheme="minorHAnsi" w:hAnsiTheme="minorHAnsi"/>
          <w:sz w:val="20"/>
          <w:szCs w:val="22"/>
          <w:lang w:val="tr-TR"/>
        </w:rPr>
        <w:t>fırsatlarıyla</w:t>
      </w:r>
      <w:r w:rsidR="0072598C" w:rsidRPr="009F092C">
        <w:rPr>
          <w:rFonts w:asciiTheme="minorHAnsi" w:hAnsiTheme="minorHAnsi"/>
          <w:sz w:val="20"/>
          <w:szCs w:val="22"/>
          <w:lang w:val="tr-TR"/>
        </w:rPr>
        <w:t xml:space="preserve"> ilgilenen şirketler (</w:t>
      </w:r>
      <w:r w:rsidR="004D2052" w:rsidRPr="009F092C">
        <w:rPr>
          <w:rFonts w:asciiTheme="minorHAnsi" w:hAnsiTheme="minorHAnsi"/>
          <w:sz w:val="20"/>
          <w:szCs w:val="22"/>
          <w:lang w:val="tr-TR"/>
        </w:rPr>
        <w:t>“</w:t>
      </w:r>
      <w:r w:rsidR="004D1DB5">
        <w:rPr>
          <w:rFonts w:asciiTheme="minorHAnsi" w:hAnsiTheme="minorHAnsi"/>
          <w:sz w:val="20"/>
          <w:szCs w:val="22"/>
          <w:lang w:val="tr-TR"/>
        </w:rPr>
        <w:t xml:space="preserve">TMM </w:t>
      </w:r>
      <w:r w:rsidR="004D1DB5" w:rsidRPr="009F092C">
        <w:rPr>
          <w:rFonts w:asciiTheme="minorHAnsi" w:hAnsiTheme="minorHAnsi"/>
          <w:sz w:val="20"/>
          <w:szCs w:val="22"/>
          <w:lang w:val="tr-TR"/>
        </w:rPr>
        <w:t>Katılımcı</w:t>
      </w:r>
      <w:r w:rsidR="004D1DB5">
        <w:rPr>
          <w:rFonts w:asciiTheme="minorHAnsi" w:hAnsiTheme="minorHAnsi"/>
          <w:sz w:val="20"/>
          <w:szCs w:val="22"/>
          <w:lang w:val="tr-TR"/>
        </w:rPr>
        <w:t>sı</w:t>
      </w:r>
      <w:r w:rsidR="004D2052" w:rsidRPr="009F092C">
        <w:rPr>
          <w:rFonts w:asciiTheme="minorHAnsi" w:hAnsiTheme="minorHAnsi"/>
          <w:sz w:val="20"/>
          <w:szCs w:val="22"/>
          <w:lang w:val="tr-TR"/>
        </w:rPr>
        <w:t>”</w:t>
      </w:r>
      <w:r w:rsidR="0072598C" w:rsidRPr="009F092C">
        <w:rPr>
          <w:rFonts w:asciiTheme="minorHAnsi" w:hAnsiTheme="minorHAnsi"/>
          <w:sz w:val="20"/>
          <w:szCs w:val="22"/>
          <w:lang w:val="tr-TR"/>
        </w:rPr>
        <w:t>) katılım sağlar. Avrupa İmar ve Kalkınma Bankası’nın</w:t>
      </w:r>
      <w:r w:rsidR="00006B2C" w:rsidRPr="009F092C">
        <w:rPr>
          <w:rFonts w:asciiTheme="minorHAnsi" w:hAnsiTheme="minorHAnsi"/>
          <w:sz w:val="20"/>
          <w:szCs w:val="22"/>
          <w:lang w:val="tr-TR"/>
        </w:rPr>
        <w:t xml:space="preserve"> (“</w:t>
      </w:r>
      <w:r w:rsidR="00BE2E74">
        <w:rPr>
          <w:rFonts w:asciiTheme="minorHAnsi" w:hAnsiTheme="minorHAnsi"/>
          <w:sz w:val="20"/>
          <w:szCs w:val="22"/>
          <w:lang w:val="tr-TR"/>
        </w:rPr>
        <w:t>EBRD</w:t>
      </w:r>
      <w:r w:rsidR="00006B2C" w:rsidRPr="009F092C">
        <w:rPr>
          <w:rFonts w:asciiTheme="minorHAnsi" w:hAnsiTheme="minorHAnsi"/>
          <w:sz w:val="20"/>
          <w:szCs w:val="22"/>
          <w:lang w:val="tr-TR"/>
        </w:rPr>
        <w:t>”)</w:t>
      </w:r>
      <w:r w:rsidR="0072598C" w:rsidRPr="009F092C">
        <w:rPr>
          <w:rFonts w:asciiTheme="minorHAnsi" w:hAnsiTheme="minorHAnsi"/>
          <w:sz w:val="20"/>
          <w:szCs w:val="22"/>
          <w:lang w:val="tr-TR"/>
        </w:rPr>
        <w:t xml:space="preserve"> </w:t>
      </w:r>
      <w:r w:rsidR="00C51958">
        <w:rPr>
          <w:rFonts w:asciiTheme="minorHAnsi" w:hAnsiTheme="minorHAnsi"/>
          <w:sz w:val="20"/>
          <w:szCs w:val="22"/>
          <w:lang w:val="tr-TR"/>
        </w:rPr>
        <w:t xml:space="preserve">aracılık ettiği fon </w:t>
      </w:r>
      <w:r w:rsidR="00817BB1">
        <w:rPr>
          <w:rFonts w:asciiTheme="minorHAnsi" w:hAnsiTheme="minorHAnsi"/>
          <w:sz w:val="20"/>
          <w:szCs w:val="22"/>
          <w:lang w:val="tr-TR"/>
        </w:rPr>
        <w:t>desteği sayesinde</w:t>
      </w:r>
      <w:r w:rsidR="002E2BC9">
        <w:rPr>
          <w:rFonts w:asciiTheme="minorHAnsi" w:hAnsiTheme="minorHAnsi"/>
          <w:sz w:val="20"/>
          <w:szCs w:val="22"/>
          <w:lang w:val="tr-TR"/>
        </w:rPr>
        <w:t xml:space="preserve"> </w:t>
      </w:r>
      <w:proofErr w:type="spellStart"/>
      <w:r w:rsidR="002E2BC9">
        <w:rPr>
          <w:rFonts w:asciiTheme="minorHAnsi" w:hAnsiTheme="minorHAnsi"/>
          <w:sz w:val="20"/>
          <w:szCs w:val="22"/>
          <w:lang w:val="tr-TR"/>
        </w:rPr>
        <w:t>TMM’ye</w:t>
      </w:r>
      <w:proofErr w:type="spellEnd"/>
      <w:r w:rsidR="00FA5BC1" w:rsidRPr="009F092C">
        <w:rPr>
          <w:rFonts w:asciiTheme="minorHAnsi" w:hAnsiTheme="minorHAnsi"/>
          <w:sz w:val="20"/>
          <w:szCs w:val="22"/>
          <w:lang w:val="tr-TR"/>
        </w:rPr>
        <w:t xml:space="preserve"> </w:t>
      </w:r>
      <w:r w:rsidR="0072598C" w:rsidRPr="009F092C">
        <w:rPr>
          <w:rFonts w:asciiTheme="minorHAnsi" w:hAnsiTheme="minorHAnsi"/>
          <w:sz w:val="20"/>
          <w:szCs w:val="22"/>
          <w:lang w:val="tr-TR"/>
        </w:rPr>
        <w:t xml:space="preserve">katılım </w:t>
      </w:r>
      <w:r w:rsidR="002E2BC9">
        <w:rPr>
          <w:rFonts w:asciiTheme="minorHAnsi" w:hAnsiTheme="minorHAnsi"/>
          <w:sz w:val="20"/>
          <w:szCs w:val="22"/>
          <w:lang w:val="tr-TR"/>
        </w:rPr>
        <w:t>ücretsizdir</w:t>
      </w:r>
      <w:r w:rsidR="0072598C" w:rsidRPr="009F092C">
        <w:rPr>
          <w:rFonts w:asciiTheme="minorHAnsi" w:hAnsiTheme="minorHAnsi"/>
          <w:sz w:val="20"/>
          <w:szCs w:val="22"/>
          <w:lang w:val="tr-TR"/>
        </w:rPr>
        <w:t>.</w:t>
      </w:r>
    </w:p>
    <w:p w14:paraId="5E14A9DA" w14:textId="77777777" w:rsidR="00CD55F2" w:rsidRDefault="00CD55F2" w:rsidP="00F05874">
      <w:pPr>
        <w:pStyle w:val="Addressee"/>
        <w:jc w:val="both"/>
        <w:rPr>
          <w:rFonts w:asciiTheme="minorHAnsi" w:hAnsiTheme="minorHAnsi"/>
          <w:sz w:val="20"/>
          <w:szCs w:val="22"/>
          <w:lang w:val="tr-TR"/>
        </w:rPr>
      </w:pPr>
    </w:p>
    <w:p w14:paraId="2C9C9B1A" w14:textId="77777777" w:rsidR="0011342F" w:rsidRPr="009F092C" w:rsidRDefault="0011342F" w:rsidP="00F05874">
      <w:pPr>
        <w:pStyle w:val="Addressee"/>
        <w:jc w:val="both"/>
        <w:rPr>
          <w:rFonts w:asciiTheme="minorHAnsi" w:hAnsiTheme="minorHAnsi"/>
          <w:sz w:val="20"/>
          <w:szCs w:val="22"/>
          <w:lang w:val="tr-TR"/>
        </w:rPr>
      </w:pPr>
    </w:p>
    <w:p w14:paraId="0EF6FEDA" w14:textId="217668A6" w:rsidR="0072598C" w:rsidRDefault="004D1DB5" w:rsidP="00F05874">
      <w:pPr>
        <w:pStyle w:val="Addressee"/>
        <w:jc w:val="both"/>
        <w:rPr>
          <w:rFonts w:asciiTheme="minorHAnsi" w:hAnsiTheme="minorHAnsi"/>
          <w:sz w:val="20"/>
          <w:szCs w:val="22"/>
          <w:lang w:val="tr-TR"/>
        </w:rPr>
      </w:pPr>
      <w:r>
        <w:rPr>
          <w:rFonts w:asciiTheme="minorHAnsi" w:hAnsiTheme="minorHAnsi"/>
          <w:sz w:val="20"/>
          <w:szCs w:val="22"/>
          <w:lang w:val="tr-TR"/>
        </w:rPr>
        <w:t xml:space="preserve">TMM </w:t>
      </w:r>
      <w:r w:rsidR="009C4450" w:rsidRPr="009F092C">
        <w:rPr>
          <w:rFonts w:asciiTheme="minorHAnsi" w:hAnsiTheme="minorHAnsi"/>
          <w:sz w:val="20"/>
          <w:szCs w:val="22"/>
          <w:lang w:val="tr-TR"/>
        </w:rPr>
        <w:t>Katılımcılar</w:t>
      </w:r>
      <w:r>
        <w:rPr>
          <w:rFonts w:asciiTheme="minorHAnsi" w:hAnsiTheme="minorHAnsi"/>
          <w:sz w:val="20"/>
          <w:szCs w:val="22"/>
          <w:lang w:val="tr-TR"/>
        </w:rPr>
        <w:t>ı</w:t>
      </w:r>
      <w:r w:rsidR="009C4450" w:rsidRPr="009F092C">
        <w:rPr>
          <w:rFonts w:asciiTheme="minorHAnsi" w:hAnsiTheme="minorHAnsi"/>
          <w:sz w:val="20"/>
          <w:szCs w:val="22"/>
          <w:lang w:val="tr-TR"/>
        </w:rPr>
        <w:t>,</w:t>
      </w:r>
      <w:r w:rsidR="00817BB1">
        <w:rPr>
          <w:rFonts w:asciiTheme="minorHAnsi" w:hAnsiTheme="minorHAnsi"/>
          <w:sz w:val="20"/>
          <w:szCs w:val="22"/>
          <w:lang w:val="tr-TR"/>
        </w:rPr>
        <w:t xml:space="preserve"> </w:t>
      </w:r>
      <w:r w:rsidR="0041182E">
        <w:rPr>
          <w:rFonts w:asciiTheme="minorHAnsi" w:hAnsiTheme="minorHAnsi"/>
          <w:sz w:val="20"/>
          <w:szCs w:val="22"/>
          <w:lang w:val="tr-TR"/>
        </w:rPr>
        <w:t xml:space="preserve">Türkiye Döngüsel Ekonomi Platformu </w:t>
      </w:r>
      <w:r w:rsidR="009C4450" w:rsidRPr="009F092C">
        <w:rPr>
          <w:rFonts w:asciiTheme="minorHAnsi" w:hAnsiTheme="minorHAnsi"/>
          <w:sz w:val="20"/>
          <w:szCs w:val="22"/>
          <w:lang w:val="tr-TR"/>
        </w:rPr>
        <w:t xml:space="preserve">tarafından geliştirilen </w:t>
      </w:r>
      <w:r w:rsidR="0041182E">
        <w:rPr>
          <w:rFonts w:asciiTheme="minorHAnsi" w:hAnsiTheme="minorHAnsi"/>
          <w:sz w:val="20"/>
          <w:szCs w:val="22"/>
          <w:lang w:val="tr-TR"/>
        </w:rPr>
        <w:t xml:space="preserve">ya da önerilen malzeme alışverişine yönelik </w:t>
      </w:r>
      <w:proofErr w:type="gramStart"/>
      <w:r w:rsidR="002E2BC9">
        <w:rPr>
          <w:rFonts w:asciiTheme="minorHAnsi" w:hAnsiTheme="minorHAnsi"/>
          <w:sz w:val="20"/>
          <w:szCs w:val="22"/>
          <w:lang w:val="tr-TR"/>
        </w:rPr>
        <w:t>işbirliği</w:t>
      </w:r>
      <w:proofErr w:type="gramEnd"/>
      <w:r w:rsidR="002E2BC9">
        <w:rPr>
          <w:rFonts w:asciiTheme="minorHAnsi" w:hAnsiTheme="minorHAnsi"/>
          <w:sz w:val="20"/>
          <w:szCs w:val="22"/>
          <w:lang w:val="tr-TR"/>
        </w:rPr>
        <w:t xml:space="preserve"> ve fırsatlar</w:t>
      </w:r>
      <w:r w:rsidR="00EB6185" w:rsidRPr="009F092C">
        <w:rPr>
          <w:rFonts w:asciiTheme="minorHAnsi" w:hAnsiTheme="minorHAnsi"/>
          <w:sz w:val="20"/>
          <w:szCs w:val="22"/>
          <w:lang w:val="tr-TR"/>
        </w:rPr>
        <w:t xml:space="preserve"> </w:t>
      </w:r>
      <w:r w:rsidR="009C4450" w:rsidRPr="009F092C">
        <w:rPr>
          <w:rFonts w:asciiTheme="minorHAnsi" w:hAnsiTheme="minorHAnsi"/>
          <w:sz w:val="20"/>
          <w:szCs w:val="22"/>
          <w:lang w:val="tr-TR"/>
        </w:rPr>
        <w:t xml:space="preserve">için </w:t>
      </w:r>
      <w:r w:rsidR="00617D23">
        <w:rPr>
          <w:rFonts w:asciiTheme="minorHAnsi" w:hAnsiTheme="minorHAnsi"/>
          <w:sz w:val="20"/>
          <w:szCs w:val="22"/>
          <w:lang w:val="tr-TR"/>
        </w:rPr>
        <w:t xml:space="preserve">Türkiye </w:t>
      </w:r>
      <w:proofErr w:type="spellStart"/>
      <w:r w:rsidR="00617D23">
        <w:rPr>
          <w:rFonts w:asciiTheme="minorHAnsi" w:hAnsiTheme="minorHAnsi"/>
          <w:sz w:val="20"/>
          <w:szCs w:val="22"/>
          <w:lang w:val="tr-TR"/>
        </w:rPr>
        <w:t>Materals</w:t>
      </w:r>
      <w:proofErr w:type="spellEnd"/>
      <w:r w:rsidR="00617D23">
        <w:rPr>
          <w:rFonts w:asciiTheme="minorHAnsi" w:hAnsiTheme="minorHAnsi"/>
          <w:sz w:val="20"/>
          <w:szCs w:val="22"/>
          <w:lang w:val="tr-TR"/>
        </w:rPr>
        <w:t xml:space="preserve"> Marketplace alt yapısını kullanmayı ve SKD ekibini bilgilendirmeyi</w:t>
      </w:r>
      <w:r w:rsidR="0072598C" w:rsidRPr="009F092C">
        <w:rPr>
          <w:rFonts w:asciiTheme="minorHAnsi" w:hAnsiTheme="minorHAnsi"/>
          <w:sz w:val="20"/>
          <w:szCs w:val="22"/>
          <w:lang w:val="tr-TR"/>
        </w:rPr>
        <w:t xml:space="preserve"> taahhü</w:t>
      </w:r>
      <w:r w:rsidR="004834DD" w:rsidRPr="009F092C">
        <w:rPr>
          <w:rFonts w:asciiTheme="minorHAnsi" w:hAnsiTheme="minorHAnsi"/>
          <w:sz w:val="20"/>
          <w:szCs w:val="22"/>
          <w:lang w:val="tr-TR"/>
        </w:rPr>
        <w:t>t ederler.</w:t>
      </w:r>
    </w:p>
    <w:p w14:paraId="349BB2D5" w14:textId="77777777" w:rsidR="00817BB1" w:rsidRDefault="00817BB1" w:rsidP="00F05874">
      <w:pPr>
        <w:pStyle w:val="Addressee"/>
        <w:jc w:val="both"/>
        <w:rPr>
          <w:rFonts w:asciiTheme="minorHAnsi" w:hAnsiTheme="minorHAnsi"/>
          <w:sz w:val="20"/>
          <w:szCs w:val="22"/>
          <w:lang w:val="tr-TR"/>
        </w:rPr>
      </w:pPr>
    </w:p>
    <w:p w14:paraId="542873B6" w14:textId="2B10BC57" w:rsidR="00817BB1" w:rsidRDefault="00E56420" w:rsidP="00F05874">
      <w:pPr>
        <w:pStyle w:val="Addressee"/>
        <w:jc w:val="both"/>
        <w:rPr>
          <w:rFonts w:asciiTheme="minorHAnsi" w:hAnsiTheme="minorHAnsi"/>
          <w:sz w:val="20"/>
          <w:szCs w:val="22"/>
          <w:lang w:val="tr-TR"/>
        </w:rPr>
      </w:pPr>
      <w:r>
        <w:rPr>
          <w:rFonts w:asciiTheme="minorHAnsi" w:hAnsiTheme="minorHAnsi"/>
          <w:sz w:val="20"/>
          <w:szCs w:val="22"/>
          <w:lang w:val="tr-TR"/>
        </w:rPr>
        <w:t xml:space="preserve">TMM Katılımcıları, </w:t>
      </w:r>
      <w:r w:rsidR="00817BB1">
        <w:rPr>
          <w:rFonts w:asciiTheme="minorHAnsi" w:hAnsiTheme="minorHAnsi"/>
          <w:sz w:val="20"/>
          <w:szCs w:val="22"/>
          <w:lang w:val="tr-TR"/>
        </w:rPr>
        <w:t>Türkiye Döngüsel Ekonomi Platformu kapsamında sağlanan teknik danışmanlık hizmetleri (</w:t>
      </w:r>
      <w:proofErr w:type="spellStart"/>
      <w:r w:rsidR="00817BB1">
        <w:rPr>
          <w:rFonts w:asciiTheme="minorHAnsi" w:hAnsiTheme="minorHAnsi"/>
          <w:sz w:val="20"/>
          <w:szCs w:val="22"/>
          <w:lang w:val="tr-TR"/>
        </w:rPr>
        <w:t>Circular</w:t>
      </w:r>
      <w:proofErr w:type="spellEnd"/>
      <w:r w:rsidR="00817BB1">
        <w:rPr>
          <w:rFonts w:asciiTheme="minorHAnsi" w:hAnsiTheme="minorHAnsi"/>
          <w:sz w:val="20"/>
          <w:szCs w:val="22"/>
          <w:lang w:val="tr-TR"/>
        </w:rPr>
        <w:t xml:space="preserve"> </w:t>
      </w:r>
      <w:proofErr w:type="spellStart"/>
      <w:r w:rsidR="00817BB1">
        <w:rPr>
          <w:rFonts w:asciiTheme="minorHAnsi" w:hAnsiTheme="minorHAnsi"/>
          <w:sz w:val="20"/>
          <w:szCs w:val="22"/>
          <w:lang w:val="tr-TR"/>
        </w:rPr>
        <w:t>Vouchers</w:t>
      </w:r>
      <w:proofErr w:type="spellEnd"/>
      <w:r w:rsidR="00817BB1">
        <w:rPr>
          <w:rFonts w:asciiTheme="minorHAnsi" w:hAnsiTheme="minorHAnsi"/>
          <w:sz w:val="20"/>
          <w:szCs w:val="22"/>
          <w:lang w:val="tr-TR"/>
        </w:rPr>
        <w:t xml:space="preserve"> 2.0, Ön Değerlendirme Desteği ve/veya SKD ekibinden alınan teknik danışmanlık) aracılığıyla </w:t>
      </w:r>
      <w:r w:rsidR="0041182E">
        <w:rPr>
          <w:rFonts w:asciiTheme="minorHAnsi" w:hAnsiTheme="minorHAnsi"/>
          <w:sz w:val="20"/>
          <w:szCs w:val="22"/>
          <w:lang w:val="tr-TR"/>
        </w:rPr>
        <w:t xml:space="preserve">geliştirilen yeni ürün, geri dönüştürülmüş malzeme, atık vb. </w:t>
      </w:r>
      <w:r>
        <w:rPr>
          <w:rFonts w:asciiTheme="minorHAnsi" w:hAnsiTheme="minorHAnsi"/>
          <w:sz w:val="20"/>
          <w:szCs w:val="22"/>
          <w:lang w:val="tr-TR"/>
        </w:rPr>
        <w:t xml:space="preserve">malzemelerin </w:t>
      </w:r>
      <w:r w:rsidR="0041182E">
        <w:rPr>
          <w:rFonts w:asciiTheme="minorHAnsi" w:hAnsiTheme="minorHAnsi"/>
          <w:sz w:val="20"/>
          <w:szCs w:val="22"/>
          <w:lang w:val="tr-TR"/>
        </w:rPr>
        <w:t>ticareti söz konusu olduğunda</w:t>
      </w:r>
      <w:r w:rsidR="00617D23">
        <w:rPr>
          <w:rFonts w:asciiTheme="minorHAnsi" w:hAnsiTheme="minorHAnsi"/>
          <w:sz w:val="20"/>
          <w:szCs w:val="22"/>
          <w:lang w:val="tr-TR"/>
        </w:rPr>
        <w:t>, TMM altyapısını</w:t>
      </w:r>
      <w:r w:rsidR="00817BB1">
        <w:rPr>
          <w:rFonts w:asciiTheme="minorHAnsi" w:hAnsiTheme="minorHAnsi"/>
          <w:sz w:val="20"/>
          <w:szCs w:val="22"/>
          <w:lang w:val="tr-TR"/>
        </w:rPr>
        <w:t xml:space="preserve"> </w:t>
      </w:r>
      <w:r w:rsidR="00617D23">
        <w:rPr>
          <w:rFonts w:asciiTheme="minorHAnsi" w:hAnsiTheme="minorHAnsi"/>
          <w:sz w:val="20"/>
          <w:szCs w:val="22"/>
          <w:lang w:val="tr-TR"/>
        </w:rPr>
        <w:t>kullanmayı ve SKD ekibini bilgilendirmeyi taahhüt ederler.</w:t>
      </w:r>
      <w:r w:rsidR="00817BB1">
        <w:rPr>
          <w:rFonts w:asciiTheme="minorHAnsi" w:hAnsiTheme="minorHAnsi"/>
          <w:sz w:val="20"/>
          <w:szCs w:val="22"/>
          <w:lang w:val="tr-TR"/>
        </w:rPr>
        <w:t xml:space="preserve"> </w:t>
      </w:r>
    </w:p>
    <w:p w14:paraId="2EEC0142" w14:textId="77777777" w:rsidR="00817BB1" w:rsidRDefault="00817BB1" w:rsidP="00F05874">
      <w:pPr>
        <w:pStyle w:val="Addressee"/>
        <w:jc w:val="both"/>
        <w:rPr>
          <w:rFonts w:asciiTheme="minorHAnsi" w:hAnsiTheme="minorHAnsi"/>
          <w:sz w:val="20"/>
          <w:szCs w:val="22"/>
          <w:lang w:val="tr-TR"/>
        </w:rPr>
      </w:pPr>
    </w:p>
    <w:p w14:paraId="2EF90949" w14:textId="461F6C78" w:rsidR="00EF5DDA" w:rsidRDefault="004D1DB5" w:rsidP="00EF5DDA">
      <w:pPr>
        <w:pStyle w:val="Addressee"/>
        <w:jc w:val="both"/>
        <w:rPr>
          <w:rFonts w:asciiTheme="minorHAnsi" w:hAnsiTheme="minorHAnsi"/>
          <w:sz w:val="20"/>
          <w:szCs w:val="22"/>
          <w:lang w:val="tr-TR"/>
        </w:rPr>
      </w:pPr>
      <w:r>
        <w:rPr>
          <w:rFonts w:asciiTheme="minorHAnsi" w:hAnsiTheme="minorHAnsi"/>
          <w:sz w:val="20"/>
          <w:szCs w:val="22"/>
          <w:lang w:val="tr-TR"/>
        </w:rPr>
        <w:t xml:space="preserve">TMM </w:t>
      </w:r>
      <w:r w:rsidR="0057585E">
        <w:rPr>
          <w:rFonts w:asciiTheme="minorHAnsi" w:hAnsiTheme="minorHAnsi"/>
          <w:sz w:val="20"/>
          <w:szCs w:val="22"/>
          <w:lang w:val="tr-TR"/>
        </w:rPr>
        <w:t>Katılımcılar</w:t>
      </w:r>
      <w:r>
        <w:rPr>
          <w:rFonts w:asciiTheme="minorHAnsi" w:hAnsiTheme="minorHAnsi"/>
          <w:sz w:val="20"/>
          <w:szCs w:val="22"/>
          <w:lang w:val="tr-TR"/>
        </w:rPr>
        <w:t>ın</w:t>
      </w:r>
      <w:r w:rsidR="0057585E">
        <w:rPr>
          <w:rFonts w:asciiTheme="minorHAnsi" w:hAnsiTheme="minorHAnsi"/>
          <w:sz w:val="20"/>
          <w:szCs w:val="22"/>
          <w:lang w:val="tr-TR"/>
        </w:rPr>
        <w:t xml:space="preserve">a Sağlanabilecek </w:t>
      </w:r>
      <w:r w:rsidR="00EF5DDA">
        <w:rPr>
          <w:rFonts w:asciiTheme="minorHAnsi" w:hAnsiTheme="minorHAnsi"/>
          <w:sz w:val="20"/>
          <w:szCs w:val="22"/>
          <w:lang w:val="tr-TR"/>
        </w:rPr>
        <w:t>Faydalar:</w:t>
      </w:r>
    </w:p>
    <w:p w14:paraId="3DB4009E" w14:textId="77777777" w:rsidR="00D113E0" w:rsidRPr="00EF5DDA" w:rsidRDefault="00D113E0" w:rsidP="00EF5DDA">
      <w:pPr>
        <w:pStyle w:val="Addressee"/>
        <w:jc w:val="both"/>
        <w:rPr>
          <w:rFonts w:asciiTheme="minorHAnsi" w:hAnsiTheme="minorHAnsi"/>
          <w:sz w:val="20"/>
          <w:szCs w:val="22"/>
          <w:lang w:val="tr-TR"/>
        </w:rPr>
      </w:pPr>
    </w:p>
    <w:p w14:paraId="332952C7" w14:textId="39298287" w:rsidR="00D113E0" w:rsidRPr="00D113E0" w:rsidRDefault="00D113E0" w:rsidP="00D113E0">
      <w:pPr>
        <w:pStyle w:val="AklamaMetni"/>
        <w:numPr>
          <w:ilvl w:val="0"/>
          <w:numId w:val="6"/>
        </w:numPr>
        <w:rPr>
          <w:rFonts w:asciiTheme="minorHAnsi" w:hAnsiTheme="minorHAnsi" w:cs="Arial Unicode MS"/>
          <w:color w:val="000000"/>
          <w:sz w:val="20"/>
          <w:szCs w:val="22"/>
          <w:lang w:val="tr-TR"/>
        </w:rPr>
      </w:pPr>
      <w:r w:rsidRPr="00D113E0">
        <w:rPr>
          <w:rFonts w:asciiTheme="minorHAnsi" w:hAnsiTheme="minorHAnsi" w:cs="Arial Unicode MS"/>
          <w:color w:val="000000"/>
          <w:sz w:val="20"/>
          <w:szCs w:val="22"/>
          <w:lang w:val="tr-TR"/>
        </w:rPr>
        <w:t xml:space="preserve">Hammaddeye olan bağımlılığın ve atık miktarının azaltılması, hammaddelere alternatif olabilecek yeni ürünlerin bulunması, bertaraf maliyetlerinden </w:t>
      </w:r>
      <w:proofErr w:type="spellStart"/>
      <w:r w:rsidRPr="00D113E0">
        <w:rPr>
          <w:rFonts w:asciiTheme="minorHAnsi" w:hAnsiTheme="minorHAnsi" w:cs="Arial Unicode MS"/>
          <w:color w:val="000000"/>
          <w:sz w:val="20"/>
          <w:szCs w:val="22"/>
          <w:lang w:val="tr-TR"/>
        </w:rPr>
        <w:t>tassarruf</w:t>
      </w:r>
      <w:proofErr w:type="spellEnd"/>
      <w:r w:rsidRPr="00D113E0">
        <w:rPr>
          <w:rFonts w:asciiTheme="minorHAnsi" w:hAnsiTheme="minorHAnsi" w:cs="Arial Unicode MS"/>
          <w:color w:val="000000"/>
          <w:sz w:val="20"/>
          <w:szCs w:val="22"/>
          <w:lang w:val="tr-TR"/>
        </w:rPr>
        <w:t xml:space="preserve"> edilmesi, malzemelerin tekrar kullanım ve geri dönüşümleri sebebiyle ek gelir elde edilebilmesi gibi konularda danışmanlık al</w:t>
      </w:r>
      <w:r w:rsidR="00933621">
        <w:rPr>
          <w:rFonts w:asciiTheme="minorHAnsi" w:hAnsiTheme="minorHAnsi" w:cs="Arial Unicode MS"/>
          <w:color w:val="000000"/>
          <w:sz w:val="20"/>
          <w:szCs w:val="22"/>
          <w:lang w:val="tr-TR"/>
        </w:rPr>
        <w:t>ınabilir,</w:t>
      </w:r>
    </w:p>
    <w:p w14:paraId="53596E90" w14:textId="56995C3B" w:rsidR="00D113E0" w:rsidRPr="00D113E0" w:rsidRDefault="00D113E0" w:rsidP="00D113E0">
      <w:pPr>
        <w:pStyle w:val="AklamaMetni"/>
        <w:numPr>
          <w:ilvl w:val="0"/>
          <w:numId w:val="6"/>
        </w:numPr>
        <w:rPr>
          <w:rFonts w:asciiTheme="minorHAnsi" w:hAnsiTheme="minorHAnsi" w:cs="Arial Unicode MS"/>
          <w:color w:val="000000"/>
          <w:sz w:val="20"/>
          <w:szCs w:val="22"/>
          <w:lang w:val="tr-TR"/>
        </w:rPr>
      </w:pPr>
      <w:r w:rsidRPr="00D113E0">
        <w:rPr>
          <w:rFonts w:asciiTheme="minorHAnsi" w:hAnsiTheme="minorHAnsi" w:cs="Arial Unicode MS"/>
          <w:color w:val="000000"/>
          <w:sz w:val="20"/>
          <w:szCs w:val="22"/>
          <w:lang w:val="tr-TR"/>
        </w:rPr>
        <w:t xml:space="preserve">TMM </w:t>
      </w:r>
      <w:r w:rsidR="00E56420">
        <w:rPr>
          <w:rFonts w:asciiTheme="minorHAnsi" w:hAnsiTheme="minorHAnsi" w:cs="Arial Unicode MS"/>
          <w:color w:val="000000"/>
          <w:sz w:val="20"/>
          <w:szCs w:val="22"/>
          <w:lang w:val="tr-TR"/>
        </w:rPr>
        <w:t>dijital</w:t>
      </w:r>
      <w:r w:rsidR="00E56420" w:rsidRPr="00D113E0">
        <w:rPr>
          <w:rFonts w:asciiTheme="minorHAnsi" w:hAnsiTheme="minorHAnsi" w:cs="Arial Unicode MS"/>
          <w:color w:val="000000"/>
          <w:sz w:val="20"/>
          <w:szCs w:val="22"/>
          <w:lang w:val="tr-TR"/>
        </w:rPr>
        <w:t xml:space="preserve"> </w:t>
      </w:r>
      <w:r w:rsidRPr="00D113E0">
        <w:rPr>
          <w:rFonts w:asciiTheme="minorHAnsi" w:hAnsiTheme="minorHAnsi" w:cs="Arial Unicode MS"/>
          <w:color w:val="000000"/>
          <w:sz w:val="20"/>
          <w:szCs w:val="22"/>
          <w:lang w:val="tr-TR"/>
        </w:rPr>
        <w:t>platformuna erişim sağla</w:t>
      </w:r>
      <w:r w:rsidR="00933621">
        <w:rPr>
          <w:rFonts w:asciiTheme="minorHAnsi" w:hAnsiTheme="minorHAnsi" w:cs="Arial Unicode MS"/>
          <w:color w:val="000000"/>
          <w:sz w:val="20"/>
          <w:szCs w:val="22"/>
          <w:lang w:val="tr-TR"/>
        </w:rPr>
        <w:t>n</w:t>
      </w:r>
      <w:r w:rsidRPr="00D113E0">
        <w:rPr>
          <w:rFonts w:asciiTheme="minorHAnsi" w:hAnsiTheme="minorHAnsi" w:cs="Arial Unicode MS"/>
          <w:color w:val="000000"/>
          <w:sz w:val="20"/>
          <w:szCs w:val="22"/>
          <w:lang w:val="tr-TR"/>
        </w:rPr>
        <w:t>abilir,</w:t>
      </w:r>
    </w:p>
    <w:p w14:paraId="28F37516" w14:textId="345856D8" w:rsidR="00D113E0" w:rsidRPr="00D113E0" w:rsidRDefault="00D113E0" w:rsidP="00D113E0">
      <w:pPr>
        <w:pStyle w:val="AklamaMetni"/>
        <w:numPr>
          <w:ilvl w:val="0"/>
          <w:numId w:val="6"/>
        </w:numPr>
        <w:rPr>
          <w:rFonts w:asciiTheme="minorHAnsi" w:hAnsiTheme="minorHAnsi" w:cs="Arial Unicode MS"/>
          <w:color w:val="000000"/>
          <w:sz w:val="20"/>
          <w:szCs w:val="22"/>
          <w:lang w:val="tr-TR"/>
        </w:rPr>
      </w:pPr>
      <w:r w:rsidRPr="00D113E0">
        <w:rPr>
          <w:rFonts w:asciiTheme="minorHAnsi" w:hAnsiTheme="minorHAnsi" w:cs="Arial Unicode MS"/>
          <w:color w:val="000000"/>
          <w:sz w:val="20"/>
          <w:szCs w:val="22"/>
          <w:lang w:val="tr-TR"/>
        </w:rPr>
        <w:t>Farklı sektörden firmalar, profesyoneller ve ilgililerle bir araya gelerek iş birliği yap</w:t>
      </w:r>
      <w:r w:rsidR="00933621">
        <w:rPr>
          <w:rFonts w:asciiTheme="minorHAnsi" w:hAnsiTheme="minorHAnsi" w:cs="Arial Unicode MS"/>
          <w:color w:val="000000"/>
          <w:sz w:val="20"/>
          <w:szCs w:val="22"/>
          <w:lang w:val="tr-TR"/>
        </w:rPr>
        <w:t>ılabilir</w:t>
      </w:r>
      <w:r w:rsidRPr="00D113E0">
        <w:rPr>
          <w:rFonts w:asciiTheme="minorHAnsi" w:hAnsiTheme="minorHAnsi" w:cs="Arial Unicode MS"/>
          <w:color w:val="000000"/>
          <w:sz w:val="20"/>
          <w:szCs w:val="22"/>
          <w:lang w:val="tr-TR"/>
        </w:rPr>
        <w:t xml:space="preserve">, </w:t>
      </w:r>
    </w:p>
    <w:p w14:paraId="1EDFA09D" w14:textId="5307BCAA" w:rsidR="00D113E0" w:rsidRPr="00D113E0" w:rsidRDefault="00D113E0" w:rsidP="00D113E0">
      <w:pPr>
        <w:pStyle w:val="AklamaMetni"/>
        <w:numPr>
          <w:ilvl w:val="0"/>
          <w:numId w:val="6"/>
        </w:numPr>
        <w:rPr>
          <w:rFonts w:asciiTheme="minorHAnsi" w:hAnsiTheme="minorHAnsi" w:cs="Arial Unicode MS"/>
          <w:color w:val="000000"/>
          <w:sz w:val="20"/>
          <w:szCs w:val="22"/>
          <w:lang w:val="tr-TR"/>
        </w:rPr>
      </w:pPr>
      <w:r w:rsidRPr="00D113E0">
        <w:rPr>
          <w:rFonts w:asciiTheme="minorHAnsi" w:hAnsiTheme="minorHAnsi" w:cs="Arial Unicode MS"/>
          <w:color w:val="000000"/>
          <w:sz w:val="20"/>
          <w:szCs w:val="22"/>
          <w:lang w:val="tr-TR"/>
        </w:rPr>
        <w:t xml:space="preserve">Teknik destek programları altında bulunan Ön Değerlendirme, </w:t>
      </w:r>
      <w:proofErr w:type="spellStart"/>
      <w:r w:rsidRPr="00D113E0">
        <w:rPr>
          <w:rFonts w:asciiTheme="minorHAnsi" w:hAnsiTheme="minorHAnsi" w:cs="Arial Unicode MS"/>
          <w:color w:val="000000"/>
          <w:sz w:val="20"/>
          <w:szCs w:val="22"/>
          <w:lang w:val="tr-TR"/>
        </w:rPr>
        <w:t>The</w:t>
      </w:r>
      <w:proofErr w:type="spellEnd"/>
      <w:r w:rsidRPr="00D113E0">
        <w:rPr>
          <w:rFonts w:asciiTheme="minorHAnsi" w:hAnsiTheme="minorHAnsi" w:cs="Arial Unicode MS"/>
          <w:color w:val="000000"/>
          <w:sz w:val="20"/>
          <w:szCs w:val="22"/>
          <w:lang w:val="tr-TR"/>
        </w:rPr>
        <w:t xml:space="preserve"> </w:t>
      </w:r>
      <w:proofErr w:type="spellStart"/>
      <w:r w:rsidRPr="00D113E0">
        <w:rPr>
          <w:rFonts w:asciiTheme="minorHAnsi" w:hAnsiTheme="minorHAnsi" w:cs="Arial Unicode MS"/>
          <w:color w:val="000000"/>
          <w:sz w:val="20"/>
          <w:szCs w:val="22"/>
          <w:lang w:val="tr-TR"/>
        </w:rPr>
        <w:t>Circular</w:t>
      </w:r>
      <w:proofErr w:type="spellEnd"/>
      <w:r w:rsidRPr="00D113E0">
        <w:rPr>
          <w:rFonts w:asciiTheme="minorHAnsi" w:hAnsiTheme="minorHAnsi" w:cs="Arial Unicode MS"/>
          <w:color w:val="000000"/>
          <w:sz w:val="20"/>
          <w:szCs w:val="22"/>
          <w:lang w:val="tr-TR"/>
        </w:rPr>
        <w:t xml:space="preserve"> </w:t>
      </w:r>
      <w:proofErr w:type="spellStart"/>
      <w:r w:rsidRPr="00D113E0">
        <w:rPr>
          <w:rFonts w:asciiTheme="minorHAnsi" w:hAnsiTheme="minorHAnsi" w:cs="Arial Unicode MS"/>
          <w:color w:val="000000"/>
          <w:sz w:val="20"/>
          <w:szCs w:val="22"/>
          <w:lang w:val="tr-TR"/>
        </w:rPr>
        <w:t>Vouchers</w:t>
      </w:r>
      <w:proofErr w:type="spellEnd"/>
      <w:r w:rsidRPr="00D113E0">
        <w:rPr>
          <w:rFonts w:asciiTheme="minorHAnsi" w:hAnsiTheme="minorHAnsi" w:cs="Arial Unicode MS"/>
          <w:color w:val="000000"/>
          <w:sz w:val="20"/>
          <w:szCs w:val="22"/>
          <w:lang w:val="tr-TR"/>
        </w:rPr>
        <w:t xml:space="preserve">, vb. hibe fırsatlarına erişim fırsatı </w:t>
      </w:r>
      <w:r w:rsidR="00933621">
        <w:rPr>
          <w:rFonts w:asciiTheme="minorHAnsi" w:hAnsiTheme="minorHAnsi" w:cs="Arial Unicode MS"/>
          <w:color w:val="000000"/>
          <w:sz w:val="20"/>
          <w:szCs w:val="22"/>
          <w:lang w:val="tr-TR"/>
        </w:rPr>
        <w:t>elde edilebilir.</w:t>
      </w:r>
    </w:p>
    <w:p w14:paraId="6DE26FD7" w14:textId="77777777" w:rsidR="00EF5DDA" w:rsidRDefault="00EF5DDA" w:rsidP="00EF5D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ontserrat-Medium" w:hAnsi="Montserrat-Medium" w:cs="Montserrat-Medium"/>
          <w:sz w:val="16"/>
          <w:szCs w:val="16"/>
          <w:lang w:val="tr-TR"/>
        </w:rPr>
      </w:pPr>
    </w:p>
    <w:p w14:paraId="22E98371" w14:textId="77777777" w:rsidR="006278D1" w:rsidRDefault="006278D1" w:rsidP="00F05874">
      <w:pPr>
        <w:pStyle w:val="Addressee"/>
        <w:jc w:val="both"/>
        <w:rPr>
          <w:rFonts w:asciiTheme="minorHAnsi" w:hAnsiTheme="minorHAnsi"/>
          <w:sz w:val="20"/>
          <w:szCs w:val="22"/>
          <w:lang w:val="tr-TR"/>
        </w:rPr>
      </w:pPr>
    </w:p>
    <w:p w14:paraId="73645519" w14:textId="77777777" w:rsidR="00414F73" w:rsidRPr="009F092C" w:rsidRDefault="004D0650" w:rsidP="004852AE">
      <w:pPr>
        <w:pStyle w:val="Addressee"/>
        <w:spacing w:after="180"/>
        <w:rPr>
          <w:rFonts w:asciiTheme="minorHAnsi" w:hAnsiTheme="minorHAnsi"/>
          <w:b/>
          <w:bCs/>
          <w:sz w:val="20"/>
          <w:szCs w:val="22"/>
          <w:lang w:val="tr-TR"/>
        </w:rPr>
      </w:pPr>
      <w:r w:rsidRPr="009F092C">
        <w:rPr>
          <w:rFonts w:asciiTheme="minorHAnsi" w:hAnsiTheme="minorHAnsi"/>
          <w:b/>
          <w:bCs/>
          <w:sz w:val="20"/>
          <w:szCs w:val="22"/>
          <w:lang w:val="tr-TR"/>
        </w:rPr>
        <w:t>Gizlilik Taahhüdü</w:t>
      </w:r>
    </w:p>
    <w:p w14:paraId="6B21921F" w14:textId="77777777" w:rsidR="00570EC2" w:rsidRPr="009F092C" w:rsidRDefault="00F05874" w:rsidP="00F05874">
      <w:pPr>
        <w:pStyle w:val="Addressee"/>
        <w:spacing w:after="180"/>
        <w:jc w:val="both"/>
        <w:rPr>
          <w:rFonts w:asciiTheme="minorHAnsi" w:hAnsiTheme="minorHAnsi"/>
          <w:bCs/>
          <w:sz w:val="20"/>
          <w:szCs w:val="22"/>
          <w:lang w:val="tr-TR"/>
        </w:rPr>
      </w:pPr>
      <w:r w:rsidRPr="009F092C">
        <w:rPr>
          <w:rFonts w:asciiTheme="minorHAnsi" w:hAnsiTheme="minorHAnsi"/>
          <w:bCs/>
          <w:sz w:val="20"/>
          <w:szCs w:val="22"/>
          <w:lang w:val="tr-TR"/>
        </w:rPr>
        <w:t xml:space="preserve">Aşağıdaki Gizlilik Taahhütleri </w:t>
      </w:r>
      <w:r w:rsidR="007E5A72">
        <w:rPr>
          <w:rFonts w:asciiTheme="minorHAnsi" w:hAnsiTheme="minorHAnsi"/>
          <w:bCs/>
          <w:sz w:val="20"/>
          <w:szCs w:val="22"/>
          <w:lang w:val="tr-TR"/>
        </w:rPr>
        <w:t>t</w:t>
      </w:r>
      <w:r w:rsidR="00FA5BC1" w:rsidRPr="009F092C">
        <w:rPr>
          <w:rFonts w:asciiTheme="minorHAnsi" w:hAnsiTheme="minorHAnsi"/>
          <w:bCs/>
          <w:sz w:val="20"/>
          <w:szCs w:val="22"/>
          <w:lang w:val="tr-TR"/>
        </w:rPr>
        <w:t xml:space="preserve">araflarca </w:t>
      </w:r>
      <w:r w:rsidRPr="009F092C">
        <w:rPr>
          <w:rFonts w:asciiTheme="minorHAnsi" w:hAnsiTheme="minorHAnsi"/>
          <w:bCs/>
          <w:sz w:val="20"/>
          <w:szCs w:val="22"/>
          <w:lang w:val="tr-TR"/>
        </w:rPr>
        <w:t>TMM</w:t>
      </w:r>
      <w:r w:rsidR="007E5A72">
        <w:rPr>
          <w:rFonts w:asciiTheme="minorHAnsi" w:hAnsiTheme="minorHAnsi"/>
          <w:bCs/>
          <w:sz w:val="20"/>
          <w:szCs w:val="22"/>
          <w:lang w:val="tr-TR"/>
        </w:rPr>
        <w:t xml:space="preserve"> Projesi’nin</w:t>
      </w:r>
      <w:r w:rsidRPr="009F092C">
        <w:rPr>
          <w:rFonts w:asciiTheme="minorHAnsi" w:hAnsiTheme="minorHAnsi"/>
          <w:bCs/>
          <w:sz w:val="20"/>
          <w:szCs w:val="22"/>
          <w:lang w:val="tr-TR"/>
        </w:rPr>
        <w:t xml:space="preserve"> </w:t>
      </w:r>
      <w:r w:rsidR="007E5A72">
        <w:rPr>
          <w:rFonts w:asciiTheme="minorHAnsi" w:hAnsiTheme="minorHAnsi"/>
          <w:bCs/>
          <w:sz w:val="20"/>
          <w:szCs w:val="22"/>
          <w:lang w:val="tr-TR"/>
        </w:rPr>
        <w:t>k</w:t>
      </w:r>
      <w:r w:rsidR="00543EFD" w:rsidRPr="009F092C">
        <w:rPr>
          <w:rFonts w:asciiTheme="minorHAnsi" w:hAnsiTheme="minorHAnsi"/>
          <w:bCs/>
          <w:sz w:val="20"/>
          <w:szCs w:val="22"/>
          <w:lang w:val="tr-TR"/>
        </w:rPr>
        <w:t>atılı</w:t>
      </w:r>
      <w:r w:rsidR="0074658D" w:rsidRPr="009F092C">
        <w:rPr>
          <w:rFonts w:asciiTheme="minorHAnsi" w:hAnsiTheme="minorHAnsi"/>
          <w:bCs/>
          <w:sz w:val="20"/>
          <w:szCs w:val="22"/>
          <w:lang w:val="tr-TR"/>
        </w:rPr>
        <w:t>mcısı oldukları tariht</w:t>
      </w:r>
      <w:r w:rsidR="00543EFD" w:rsidRPr="009F092C">
        <w:rPr>
          <w:rFonts w:asciiTheme="minorHAnsi" w:hAnsiTheme="minorHAnsi"/>
          <w:bCs/>
          <w:sz w:val="20"/>
          <w:szCs w:val="22"/>
          <w:lang w:val="tr-TR"/>
        </w:rPr>
        <w:t xml:space="preserve">en itibaren </w:t>
      </w:r>
      <w:r w:rsidR="00FA5BC1" w:rsidRPr="009F092C">
        <w:rPr>
          <w:rFonts w:asciiTheme="minorHAnsi" w:hAnsiTheme="minorHAnsi"/>
          <w:bCs/>
          <w:sz w:val="20"/>
          <w:szCs w:val="22"/>
          <w:lang w:val="tr-TR"/>
        </w:rPr>
        <w:t>uygulan</w:t>
      </w:r>
      <w:r w:rsidR="00EA2CC9" w:rsidRPr="009F092C">
        <w:rPr>
          <w:rFonts w:asciiTheme="minorHAnsi" w:hAnsiTheme="minorHAnsi"/>
          <w:bCs/>
          <w:sz w:val="20"/>
          <w:szCs w:val="22"/>
          <w:lang w:val="tr-TR"/>
        </w:rPr>
        <w:t>acaktı</w:t>
      </w:r>
      <w:r w:rsidR="00570EC2" w:rsidRPr="009F092C">
        <w:rPr>
          <w:rFonts w:asciiTheme="minorHAnsi" w:hAnsiTheme="minorHAnsi"/>
          <w:bCs/>
          <w:sz w:val="20"/>
          <w:szCs w:val="22"/>
          <w:lang w:val="tr-TR"/>
        </w:rPr>
        <w:t>r.</w:t>
      </w:r>
    </w:p>
    <w:p w14:paraId="01EF9ACA" w14:textId="77777777" w:rsidR="00FA5BC1" w:rsidRPr="009F092C" w:rsidRDefault="008C36F0" w:rsidP="00F05874">
      <w:pPr>
        <w:pStyle w:val="Addressee"/>
        <w:spacing w:after="180"/>
        <w:jc w:val="both"/>
        <w:rPr>
          <w:rFonts w:asciiTheme="minorHAnsi" w:hAnsiTheme="minorHAnsi"/>
          <w:bCs/>
          <w:sz w:val="20"/>
          <w:szCs w:val="22"/>
          <w:lang w:val="tr-TR"/>
        </w:rPr>
      </w:pPr>
      <w:r w:rsidRPr="009F092C">
        <w:rPr>
          <w:rFonts w:asciiTheme="minorHAnsi" w:hAnsiTheme="minorHAnsi" w:cs="Times New Roman"/>
          <w:sz w:val="20"/>
          <w:szCs w:val="22"/>
          <w:lang w:val="tr-TR"/>
        </w:rPr>
        <w:t>Taraflar</w:t>
      </w:r>
      <w:r w:rsidR="009A367E" w:rsidRPr="009F092C">
        <w:rPr>
          <w:rFonts w:asciiTheme="minorHAnsi" w:hAnsiTheme="minorHAnsi" w:cs="Times New Roman"/>
          <w:sz w:val="20"/>
          <w:szCs w:val="22"/>
          <w:lang w:val="tr-TR"/>
        </w:rPr>
        <w:t>,</w:t>
      </w:r>
      <w:r w:rsidRPr="009F092C">
        <w:rPr>
          <w:rFonts w:asciiTheme="minorHAnsi" w:hAnsiTheme="minorHAnsi" w:cs="Times New Roman"/>
          <w:sz w:val="20"/>
          <w:szCs w:val="22"/>
          <w:lang w:val="tr-TR"/>
        </w:rPr>
        <w:t xml:space="preserve"> </w:t>
      </w:r>
      <w:r w:rsidR="00F05874" w:rsidRPr="009F092C">
        <w:rPr>
          <w:rFonts w:asciiTheme="minorHAnsi" w:hAnsiTheme="minorHAnsi" w:cs="Times New Roman"/>
          <w:sz w:val="20"/>
          <w:szCs w:val="22"/>
          <w:lang w:val="tr-TR"/>
        </w:rPr>
        <w:t>K</w:t>
      </w:r>
      <w:r w:rsidR="00262477" w:rsidRPr="009F092C">
        <w:rPr>
          <w:rFonts w:asciiTheme="minorHAnsi" w:hAnsiTheme="minorHAnsi" w:cs="Times New Roman"/>
          <w:sz w:val="20"/>
          <w:szCs w:val="22"/>
          <w:lang w:val="tr-TR"/>
        </w:rPr>
        <w:t>at</w:t>
      </w:r>
      <w:r w:rsidRPr="009F092C">
        <w:rPr>
          <w:rFonts w:asciiTheme="minorHAnsi" w:hAnsiTheme="minorHAnsi" w:cs="Times New Roman"/>
          <w:sz w:val="20"/>
          <w:szCs w:val="22"/>
          <w:lang w:val="tr-TR"/>
        </w:rPr>
        <w:t>ılımcı</w:t>
      </w:r>
      <w:r w:rsidR="00262477" w:rsidRPr="009F092C">
        <w:rPr>
          <w:rFonts w:asciiTheme="minorHAnsi" w:hAnsiTheme="minorHAnsi" w:cs="Times New Roman"/>
          <w:sz w:val="20"/>
          <w:szCs w:val="22"/>
          <w:lang w:val="tr-TR"/>
        </w:rPr>
        <w:t>larca</w:t>
      </w:r>
      <w:r w:rsidR="009A367E" w:rsidRPr="009F092C">
        <w:rPr>
          <w:rFonts w:asciiTheme="minorHAnsi" w:hAnsiTheme="minorHAnsi" w:cs="Times New Roman"/>
          <w:sz w:val="20"/>
          <w:szCs w:val="22"/>
          <w:lang w:val="tr-TR"/>
        </w:rPr>
        <w:t xml:space="preserve"> belirlenmiş</w:t>
      </w:r>
      <w:r w:rsidR="004C301F" w:rsidRPr="009F092C">
        <w:rPr>
          <w:rFonts w:asciiTheme="minorHAnsi" w:hAnsiTheme="minorHAnsi" w:cs="Times New Roman"/>
          <w:sz w:val="20"/>
          <w:szCs w:val="22"/>
          <w:lang w:val="tr-TR"/>
        </w:rPr>
        <w:t xml:space="preserve"> </w:t>
      </w:r>
      <w:r w:rsidR="00262477" w:rsidRPr="009F092C">
        <w:rPr>
          <w:rFonts w:asciiTheme="minorHAnsi" w:hAnsiTheme="minorHAnsi" w:cs="Times New Roman"/>
          <w:sz w:val="20"/>
          <w:szCs w:val="22"/>
          <w:lang w:val="tr-TR"/>
        </w:rPr>
        <w:t>ya da</w:t>
      </w:r>
      <w:r w:rsidR="00BE2E74">
        <w:rPr>
          <w:rFonts w:asciiTheme="minorHAnsi" w:hAnsiTheme="minorHAnsi" w:cs="Times New Roman"/>
          <w:sz w:val="20"/>
          <w:szCs w:val="22"/>
          <w:lang w:val="tr-TR"/>
        </w:rPr>
        <w:t xml:space="preserve"> </w:t>
      </w:r>
      <w:r w:rsidR="001F3108" w:rsidRPr="009F092C">
        <w:rPr>
          <w:rFonts w:asciiTheme="minorHAnsi" w:hAnsiTheme="minorHAnsi" w:cs="Times New Roman"/>
          <w:sz w:val="20"/>
          <w:szCs w:val="22"/>
          <w:lang w:val="tr-TR"/>
        </w:rPr>
        <w:t>yazılı halde</w:t>
      </w:r>
      <w:r w:rsidR="00262477" w:rsidRPr="009F092C">
        <w:rPr>
          <w:rFonts w:asciiTheme="minorHAnsi" w:hAnsiTheme="minorHAnsi" w:cs="Times New Roman"/>
          <w:sz w:val="20"/>
          <w:szCs w:val="22"/>
          <w:lang w:val="tr-TR"/>
        </w:rPr>
        <w:t xml:space="preserve"> gizli olarak (</w:t>
      </w:r>
      <w:r w:rsidR="00397904" w:rsidRPr="009F092C">
        <w:rPr>
          <w:rFonts w:asciiTheme="minorHAnsi" w:hAnsiTheme="minorHAnsi" w:cs="Times New Roman"/>
          <w:sz w:val="20"/>
          <w:szCs w:val="22"/>
          <w:lang w:val="tr-TR"/>
        </w:rPr>
        <w:t>“</w:t>
      </w:r>
      <w:r w:rsidR="00262477" w:rsidRPr="009F092C">
        <w:rPr>
          <w:rFonts w:asciiTheme="minorHAnsi" w:hAnsiTheme="minorHAnsi" w:cs="Times New Roman"/>
          <w:sz w:val="20"/>
          <w:szCs w:val="22"/>
          <w:lang w:val="tr-TR"/>
        </w:rPr>
        <w:t>Katılımcı Gizli Bilgileri</w:t>
      </w:r>
      <w:proofErr w:type="gramStart"/>
      <w:r w:rsidR="00397904" w:rsidRPr="009F092C">
        <w:rPr>
          <w:rFonts w:asciiTheme="minorHAnsi" w:hAnsiTheme="minorHAnsi" w:cs="Times New Roman"/>
          <w:sz w:val="20"/>
          <w:szCs w:val="22"/>
          <w:lang w:val="tr-TR"/>
        </w:rPr>
        <w:t>”</w:t>
      </w:r>
      <w:r w:rsidR="00262477" w:rsidRPr="009F092C">
        <w:rPr>
          <w:rFonts w:asciiTheme="minorHAnsi" w:hAnsiTheme="minorHAnsi" w:cs="Times New Roman"/>
          <w:sz w:val="20"/>
          <w:szCs w:val="22"/>
          <w:lang w:val="tr-TR"/>
        </w:rPr>
        <w:t xml:space="preserve">)   </w:t>
      </w:r>
      <w:proofErr w:type="gramEnd"/>
      <w:r w:rsidR="00262477" w:rsidRPr="009F092C">
        <w:rPr>
          <w:rFonts w:asciiTheme="minorHAnsi" w:hAnsiTheme="minorHAnsi" w:cs="Times New Roman"/>
          <w:sz w:val="20"/>
          <w:szCs w:val="22"/>
          <w:lang w:val="tr-TR"/>
        </w:rPr>
        <w:t xml:space="preserve">tanımlanmış </w:t>
      </w:r>
      <w:r w:rsidRPr="009F092C">
        <w:rPr>
          <w:rFonts w:asciiTheme="minorHAnsi" w:hAnsiTheme="minorHAnsi" w:cs="Times New Roman"/>
          <w:sz w:val="20"/>
          <w:szCs w:val="22"/>
          <w:lang w:val="tr-TR"/>
        </w:rPr>
        <w:t>tüm gizli bilgiler</w:t>
      </w:r>
      <w:r w:rsidR="00262477" w:rsidRPr="009F092C">
        <w:rPr>
          <w:rFonts w:asciiTheme="minorHAnsi" w:hAnsiTheme="minorHAnsi" w:cs="Times New Roman"/>
          <w:sz w:val="20"/>
          <w:szCs w:val="22"/>
          <w:lang w:val="tr-TR"/>
        </w:rPr>
        <w:t>i</w:t>
      </w:r>
      <w:r w:rsidRPr="009F092C">
        <w:rPr>
          <w:rFonts w:asciiTheme="minorHAnsi" w:hAnsiTheme="minorHAnsi" w:cs="Times New Roman"/>
          <w:sz w:val="20"/>
          <w:szCs w:val="22"/>
          <w:lang w:val="tr-TR"/>
        </w:rPr>
        <w:t>n</w:t>
      </w:r>
      <w:r w:rsidR="00BC04DA">
        <w:rPr>
          <w:rFonts w:asciiTheme="minorHAnsi" w:hAnsiTheme="minorHAnsi" w:cs="Times New Roman"/>
          <w:sz w:val="20"/>
          <w:szCs w:val="22"/>
          <w:lang w:val="tr-TR"/>
        </w:rPr>
        <w:t xml:space="preserve"> (anket ve mail ile paylaşılan) </w:t>
      </w:r>
      <w:r w:rsidRPr="009F092C">
        <w:rPr>
          <w:rFonts w:asciiTheme="minorHAnsi" w:hAnsiTheme="minorHAnsi" w:cs="Times New Roman"/>
          <w:sz w:val="20"/>
          <w:szCs w:val="22"/>
          <w:lang w:val="tr-TR"/>
        </w:rPr>
        <w:t>gizliliğini muhafaza eder</w:t>
      </w:r>
      <w:r w:rsidR="00262477" w:rsidRPr="009F092C">
        <w:rPr>
          <w:rFonts w:asciiTheme="minorHAnsi" w:hAnsiTheme="minorHAnsi" w:cs="Times New Roman"/>
          <w:sz w:val="20"/>
          <w:szCs w:val="22"/>
          <w:lang w:val="tr-TR"/>
        </w:rPr>
        <w:t xml:space="preserve"> ve </w:t>
      </w:r>
      <w:r w:rsidRPr="009F092C">
        <w:rPr>
          <w:rFonts w:asciiTheme="minorHAnsi" w:hAnsiTheme="minorHAnsi" w:cs="Times New Roman"/>
          <w:sz w:val="20"/>
          <w:szCs w:val="22"/>
          <w:lang w:val="tr-TR"/>
        </w:rPr>
        <w:t xml:space="preserve"> </w:t>
      </w:r>
      <w:r w:rsidR="00262477" w:rsidRPr="009F092C">
        <w:rPr>
          <w:rFonts w:asciiTheme="minorHAnsi" w:hAnsiTheme="minorHAnsi" w:cs="Times New Roman"/>
          <w:sz w:val="20"/>
          <w:szCs w:val="22"/>
          <w:lang w:val="tr-TR"/>
        </w:rPr>
        <w:t xml:space="preserve">Katılımcı Gizli </w:t>
      </w:r>
      <w:proofErr w:type="spellStart"/>
      <w:r w:rsidR="00262477" w:rsidRPr="009F092C">
        <w:rPr>
          <w:rFonts w:asciiTheme="minorHAnsi" w:hAnsiTheme="minorHAnsi" w:cs="Times New Roman"/>
          <w:sz w:val="20"/>
          <w:szCs w:val="22"/>
          <w:lang w:val="tr-TR"/>
        </w:rPr>
        <w:t>Bilgileri’ni</w:t>
      </w:r>
      <w:proofErr w:type="spellEnd"/>
      <w:r w:rsidR="00262477" w:rsidRPr="009F092C">
        <w:rPr>
          <w:rFonts w:asciiTheme="minorHAnsi" w:hAnsiTheme="minorHAnsi" w:cs="Times New Roman"/>
          <w:sz w:val="20"/>
          <w:szCs w:val="22"/>
          <w:lang w:val="tr-TR"/>
        </w:rPr>
        <w:t xml:space="preserve"> bu</w:t>
      </w:r>
      <w:r w:rsidR="00F05874" w:rsidRPr="009F092C">
        <w:rPr>
          <w:rFonts w:asciiTheme="minorHAnsi" w:hAnsiTheme="minorHAnsi" w:cs="Times New Roman"/>
          <w:sz w:val="20"/>
          <w:szCs w:val="22"/>
          <w:lang w:val="tr-TR"/>
        </w:rPr>
        <w:t>rada öngörülen amaçlar dışında K</w:t>
      </w:r>
      <w:r w:rsidR="00262477" w:rsidRPr="009F092C">
        <w:rPr>
          <w:rFonts w:asciiTheme="minorHAnsi" w:hAnsiTheme="minorHAnsi" w:cs="Times New Roman"/>
          <w:sz w:val="20"/>
          <w:szCs w:val="22"/>
          <w:lang w:val="tr-TR"/>
        </w:rPr>
        <w:t xml:space="preserve">atılımcının önceden yazılı </w:t>
      </w:r>
      <w:r w:rsidR="00FF1A0D" w:rsidRPr="009F092C">
        <w:rPr>
          <w:rFonts w:asciiTheme="minorHAnsi" w:hAnsiTheme="minorHAnsi" w:cs="Times New Roman"/>
          <w:sz w:val="20"/>
          <w:szCs w:val="22"/>
          <w:lang w:val="tr-TR"/>
        </w:rPr>
        <w:t>izni</w:t>
      </w:r>
      <w:r w:rsidR="009A367E" w:rsidRPr="009F092C">
        <w:rPr>
          <w:rFonts w:asciiTheme="minorHAnsi" w:hAnsiTheme="minorHAnsi" w:cs="Times New Roman"/>
          <w:sz w:val="20"/>
          <w:szCs w:val="22"/>
          <w:lang w:val="tr-TR"/>
        </w:rPr>
        <w:t xml:space="preserve"> olmaksızın üçüncü şahıslar</w:t>
      </w:r>
      <w:r w:rsidR="00262477" w:rsidRPr="009F092C">
        <w:rPr>
          <w:rFonts w:asciiTheme="minorHAnsi" w:hAnsiTheme="minorHAnsi" w:cs="Times New Roman"/>
          <w:sz w:val="20"/>
          <w:szCs w:val="22"/>
          <w:lang w:val="tr-TR"/>
        </w:rPr>
        <w:t xml:space="preserve">a </w:t>
      </w:r>
      <w:r w:rsidR="004D0650" w:rsidRPr="009F092C">
        <w:rPr>
          <w:rFonts w:asciiTheme="minorHAnsi" w:hAnsiTheme="minorHAnsi" w:cs="Times New Roman"/>
          <w:sz w:val="20"/>
          <w:szCs w:val="22"/>
          <w:lang w:val="tr-TR"/>
        </w:rPr>
        <w:t>ifşa</w:t>
      </w:r>
      <w:r w:rsidR="0043478B" w:rsidRPr="009F092C">
        <w:rPr>
          <w:rFonts w:asciiTheme="minorHAnsi" w:hAnsiTheme="minorHAnsi" w:cs="Times New Roman"/>
          <w:sz w:val="20"/>
          <w:szCs w:val="22"/>
          <w:lang w:val="tr-TR"/>
        </w:rPr>
        <w:t xml:space="preserve"> edemez ve </w:t>
      </w:r>
      <w:r w:rsidR="009A367E" w:rsidRPr="009F092C">
        <w:rPr>
          <w:rFonts w:asciiTheme="minorHAnsi" w:hAnsiTheme="minorHAnsi" w:cs="Times New Roman"/>
          <w:sz w:val="20"/>
          <w:szCs w:val="22"/>
          <w:lang w:val="tr-TR"/>
        </w:rPr>
        <w:t xml:space="preserve">bu bilgileri </w:t>
      </w:r>
      <w:r w:rsidR="0043478B" w:rsidRPr="009F092C">
        <w:rPr>
          <w:rFonts w:asciiTheme="minorHAnsi" w:hAnsiTheme="minorHAnsi" w:cs="Times New Roman"/>
          <w:sz w:val="20"/>
          <w:szCs w:val="22"/>
          <w:lang w:val="tr-TR"/>
        </w:rPr>
        <w:t xml:space="preserve">kullanamaz. Bu gizlilik taahhüdü </w:t>
      </w:r>
      <w:r w:rsidR="001B75C0" w:rsidRPr="009F092C">
        <w:rPr>
          <w:rFonts w:asciiTheme="minorHAnsi" w:hAnsiTheme="minorHAnsi" w:cs="Times New Roman"/>
          <w:sz w:val="20"/>
          <w:szCs w:val="22"/>
          <w:lang w:val="tr-TR"/>
        </w:rPr>
        <w:t xml:space="preserve">şu gibi durumlarda </w:t>
      </w:r>
      <w:r w:rsidR="0043478B" w:rsidRPr="009F092C">
        <w:rPr>
          <w:rFonts w:asciiTheme="minorHAnsi" w:hAnsiTheme="minorHAnsi" w:cs="Times New Roman"/>
          <w:sz w:val="20"/>
          <w:szCs w:val="22"/>
          <w:lang w:val="tr-TR"/>
        </w:rPr>
        <w:t xml:space="preserve">Katılımcı Gizlilik </w:t>
      </w:r>
      <w:proofErr w:type="spellStart"/>
      <w:r w:rsidR="0043478B" w:rsidRPr="009F092C">
        <w:rPr>
          <w:rFonts w:asciiTheme="minorHAnsi" w:hAnsiTheme="minorHAnsi" w:cs="Times New Roman"/>
          <w:sz w:val="20"/>
          <w:szCs w:val="22"/>
          <w:lang w:val="tr-TR"/>
        </w:rPr>
        <w:t>Bilgileri’</w:t>
      </w:r>
      <w:r w:rsidR="001B75C0" w:rsidRPr="009F092C">
        <w:rPr>
          <w:rFonts w:asciiTheme="minorHAnsi" w:hAnsiTheme="minorHAnsi" w:cs="Times New Roman"/>
          <w:sz w:val="20"/>
          <w:szCs w:val="22"/>
          <w:lang w:val="tr-TR"/>
        </w:rPr>
        <w:t>ni</w:t>
      </w:r>
      <w:proofErr w:type="spellEnd"/>
      <w:r w:rsidR="001B75C0" w:rsidRPr="009F092C">
        <w:rPr>
          <w:rFonts w:asciiTheme="minorHAnsi" w:hAnsiTheme="minorHAnsi" w:cs="Times New Roman"/>
          <w:sz w:val="20"/>
          <w:szCs w:val="22"/>
          <w:lang w:val="tr-TR"/>
        </w:rPr>
        <w:t xml:space="preserve"> içermez</w:t>
      </w:r>
      <w:r w:rsidR="0096306C" w:rsidRPr="009F092C">
        <w:rPr>
          <w:rFonts w:asciiTheme="minorHAnsi" w:hAnsiTheme="minorHAnsi" w:cs="Times New Roman"/>
          <w:sz w:val="20"/>
          <w:szCs w:val="22"/>
          <w:lang w:val="tr-TR"/>
        </w:rPr>
        <w:t xml:space="preserve"> </w:t>
      </w:r>
      <w:r w:rsidR="0043478B" w:rsidRPr="009F092C">
        <w:rPr>
          <w:rFonts w:asciiTheme="minorHAnsi" w:hAnsiTheme="minorHAnsi" w:cs="Times New Roman"/>
          <w:sz w:val="20"/>
          <w:szCs w:val="22"/>
          <w:lang w:val="tr-TR"/>
        </w:rPr>
        <w:t>(</w:t>
      </w:r>
      <w:r w:rsidR="004D78AE" w:rsidRPr="009F092C">
        <w:rPr>
          <w:rFonts w:asciiTheme="minorHAnsi" w:hAnsiTheme="minorHAnsi" w:cs="Times New Roman"/>
          <w:sz w:val="20"/>
          <w:szCs w:val="22"/>
          <w:lang w:val="tr-TR"/>
        </w:rPr>
        <w:t>i) bu</w:t>
      </w:r>
      <w:r w:rsidR="00BA40E0" w:rsidRPr="009F092C">
        <w:rPr>
          <w:rFonts w:asciiTheme="minorHAnsi" w:hAnsiTheme="minorHAnsi" w:cs="Times New Roman"/>
          <w:sz w:val="20"/>
          <w:szCs w:val="22"/>
          <w:lang w:val="tr-TR"/>
        </w:rPr>
        <w:t xml:space="preserve"> sözleşmeyi</w:t>
      </w:r>
      <w:r w:rsidR="004D78AE" w:rsidRPr="009F092C">
        <w:rPr>
          <w:rFonts w:asciiTheme="minorHAnsi" w:hAnsiTheme="minorHAnsi" w:cs="Times New Roman"/>
          <w:sz w:val="20"/>
          <w:szCs w:val="22"/>
          <w:lang w:val="tr-TR"/>
        </w:rPr>
        <w:t xml:space="preserve"> ihlal edecek herhangi bir ifşa durumunun</w:t>
      </w:r>
      <w:r w:rsidR="009A367E" w:rsidRPr="009F092C">
        <w:rPr>
          <w:rFonts w:asciiTheme="minorHAnsi" w:hAnsiTheme="minorHAnsi" w:cs="Times New Roman"/>
          <w:sz w:val="20"/>
          <w:szCs w:val="22"/>
          <w:lang w:val="tr-TR"/>
        </w:rPr>
        <w:t xml:space="preserve"> söz</w:t>
      </w:r>
      <w:r w:rsidR="00570EC2" w:rsidRPr="009F092C">
        <w:rPr>
          <w:rFonts w:asciiTheme="minorHAnsi" w:hAnsiTheme="minorHAnsi" w:cs="Times New Roman"/>
          <w:sz w:val="20"/>
          <w:szCs w:val="22"/>
          <w:lang w:val="tr-TR"/>
        </w:rPr>
        <w:t xml:space="preserve"> </w:t>
      </w:r>
      <w:r w:rsidR="009A367E" w:rsidRPr="009F092C">
        <w:rPr>
          <w:rFonts w:asciiTheme="minorHAnsi" w:hAnsiTheme="minorHAnsi" w:cs="Times New Roman"/>
          <w:sz w:val="20"/>
          <w:szCs w:val="22"/>
          <w:lang w:val="tr-TR"/>
        </w:rPr>
        <w:t xml:space="preserve">konusu </w:t>
      </w:r>
      <w:r w:rsidR="004D78AE" w:rsidRPr="009F092C">
        <w:rPr>
          <w:rFonts w:asciiTheme="minorHAnsi" w:hAnsiTheme="minorHAnsi" w:cs="Times New Roman"/>
          <w:sz w:val="20"/>
          <w:szCs w:val="22"/>
          <w:lang w:val="tr-TR"/>
        </w:rPr>
        <w:t>olmadığı,</w:t>
      </w:r>
      <w:r w:rsidR="009A367E" w:rsidRPr="009F092C">
        <w:rPr>
          <w:rFonts w:asciiTheme="minorHAnsi" w:hAnsiTheme="minorHAnsi" w:cs="Times New Roman"/>
          <w:sz w:val="20"/>
          <w:szCs w:val="22"/>
          <w:lang w:val="tr-TR"/>
        </w:rPr>
        <w:t xml:space="preserve"> halen ve </w:t>
      </w:r>
      <w:r w:rsidR="0074658D" w:rsidRPr="009F092C">
        <w:rPr>
          <w:rFonts w:asciiTheme="minorHAnsi" w:hAnsiTheme="minorHAnsi" w:cs="Times New Roman"/>
          <w:sz w:val="20"/>
          <w:szCs w:val="22"/>
          <w:lang w:val="tr-TR"/>
        </w:rPr>
        <w:t xml:space="preserve">bunu </w:t>
      </w:r>
      <w:r w:rsidR="009A367E" w:rsidRPr="009F092C">
        <w:rPr>
          <w:rFonts w:asciiTheme="minorHAnsi" w:hAnsiTheme="minorHAnsi" w:cs="Times New Roman"/>
          <w:sz w:val="20"/>
          <w:szCs w:val="22"/>
          <w:lang w:val="tr-TR"/>
        </w:rPr>
        <w:t>müteakiben</w:t>
      </w:r>
      <w:r w:rsidR="004D78AE" w:rsidRPr="009F092C">
        <w:rPr>
          <w:rFonts w:asciiTheme="minorHAnsi" w:hAnsiTheme="minorHAnsi" w:cs="Times New Roman"/>
          <w:sz w:val="20"/>
          <w:szCs w:val="22"/>
          <w:lang w:val="tr-TR"/>
        </w:rPr>
        <w:t xml:space="preserve"> </w:t>
      </w:r>
      <w:r w:rsidR="00570EC2" w:rsidRPr="009F092C">
        <w:rPr>
          <w:rFonts w:asciiTheme="minorHAnsi" w:hAnsiTheme="minorHAnsi" w:cs="Times New Roman"/>
          <w:sz w:val="20"/>
          <w:szCs w:val="22"/>
          <w:lang w:val="tr-TR"/>
        </w:rPr>
        <w:t xml:space="preserve">genel kullanıma açık </w:t>
      </w:r>
      <w:r w:rsidR="0028771C" w:rsidRPr="009F092C">
        <w:rPr>
          <w:rFonts w:asciiTheme="minorHAnsi" w:hAnsiTheme="minorHAnsi" w:cs="Times New Roman"/>
          <w:sz w:val="20"/>
          <w:szCs w:val="22"/>
          <w:lang w:val="tr-TR"/>
        </w:rPr>
        <w:t xml:space="preserve">bilgiler; </w:t>
      </w:r>
      <w:r w:rsidR="0096306C" w:rsidRPr="009F092C">
        <w:rPr>
          <w:rFonts w:asciiTheme="minorHAnsi" w:hAnsiTheme="minorHAnsi" w:cs="Times New Roman"/>
          <w:sz w:val="20"/>
          <w:szCs w:val="22"/>
          <w:lang w:val="tr-TR"/>
        </w:rPr>
        <w:t>(ii)</w:t>
      </w:r>
      <w:r w:rsidR="004C301F" w:rsidRPr="009F092C">
        <w:rPr>
          <w:rFonts w:asciiTheme="minorHAnsi" w:hAnsiTheme="minorHAnsi" w:cs="Times New Roman"/>
          <w:sz w:val="20"/>
          <w:szCs w:val="22"/>
          <w:lang w:val="tr-TR"/>
        </w:rPr>
        <w:t xml:space="preserve"> </w:t>
      </w:r>
      <w:r w:rsidR="00F05874" w:rsidRPr="009F092C">
        <w:rPr>
          <w:rFonts w:asciiTheme="minorHAnsi" w:hAnsiTheme="minorHAnsi" w:cs="Times New Roman"/>
          <w:sz w:val="20"/>
          <w:szCs w:val="22"/>
          <w:lang w:val="tr-TR"/>
        </w:rPr>
        <w:t>Katılımcıların T</w:t>
      </w:r>
      <w:r w:rsidR="009A367E" w:rsidRPr="009F092C">
        <w:rPr>
          <w:rFonts w:asciiTheme="minorHAnsi" w:hAnsiTheme="minorHAnsi" w:cs="Times New Roman"/>
          <w:sz w:val="20"/>
          <w:szCs w:val="22"/>
          <w:lang w:val="tr-TR"/>
        </w:rPr>
        <w:t xml:space="preserve">araflara </w:t>
      </w:r>
      <w:r w:rsidR="00274DD3" w:rsidRPr="009F092C">
        <w:rPr>
          <w:rFonts w:asciiTheme="minorHAnsi" w:hAnsiTheme="minorHAnsi" w:cs="Times New Roman"/>
          <w:sz w:val="20"/>
          <w:szCs w:val="22"/>
          <w:lang w:val="tr-TR"/>
        </w:rPr>
        <w:t xml:space="preserve">söz konusu Katılımcı Gizli </w:t>
      </w:r>
      <w:proofErr w:type="spellStart"/>
      <w:r w:rsidR="00274DD3" w:rsidRPr="009F092C">
        <w:rPr>
          <w:rFonts w:asciiTheme="minorHAnsi" w:hAnsiTheme="minorHAnsi" w:cs="Times New Roman"/>
          <w:sz w:val="20"/>
          <w:szCs w:val="22"/>
          <w:lang w:val="tr-TR"/>
        </w:rPr>
        <w:t>Bilgileri’ni</w:t>
      </w:r>
      <w:proofErr w:type="spellEnd"/>
      <w:r w:rsidR="00274DD3" w:rsidRPr="009F092C">
        <w:rPr>
          <w:rFonts w:asciiTheme="minorHAnsi" w:hAnsiTheme="minorHAnsi" w:cs="Times New Roman"/>
          <w:sz w:val="20"/>
          <w:szCs w:val="22"/>
          <w:lang w:val="tr-TR"/>
        </w:rPr>
        <w:t xml:space="preserve"> açıklamasından önce halihazırda Tarafların mülkiyetinde bulunan bilgiler</w:t>
      </w:r>
      <w:r w:rsidR="0028771C" w:rsidRPr="009F092C">
        <w:rPr>
          <w:rFonts w:asciiTheme="minorHAnsi" w:hAnsiTheme="minorHAnsi" w:cs="Times New Roman"/>
          <w:sz w:val="20"/>
          <w:szCs w:val="22"/>
          <w:lang w:val="tr-TR"/>
        </w:rPr>
        <w:t>;</w:t>
      </w:r>
      <w:r w:rsidR="00274DD3" w:rsidRPr="009F092C">
        <w:rPr>
          <w:rFonts w:asciiTheme="minorHAnsi" w:hAnsiTheme="minorHAnsi" w:cs="Times New Roman"/>
          <w:sz w:val="20"/>
          <w:szCs w:val="22"/>
          <w:lang w:val="tr-TR"/>
        </w:rPr>
        <w:t xml:space="preserve"> </w:t>
      </w:r>
      <w:r w:rsidR="004C301F" w:rsidRPr="009F092C">
        <w:rPr>
          <w:rFonts w:asciiTheme="minorHAnsi" w:hAnsiTheme="minorHAnsi" w:cs="Times New Roman"/>
          <w:sz w:val="20"/>
          <w:szCs w:val="22"/>
          <w:lang w:val="tr-TR"/>
        </w:rPr>
        <w:t xml:space="preserve">(iii) </w:t>
      </w:r>
      <w:r w:rsidR="00397904" w:rsidRPr="009F092C">
        <w:rPr>
          <w:rFonts w:asciiTheme="minorHAnsi" w:hAnsiTheme="minorHAnsi" w:cs="Times New Roman"/>
          <w:sz w:val="20"/>
          <w:szCs w:val="22"/>
          <w:lang w:val="tr-TR"/>
        </w:rPr>
        <w:t>Katılımcıların</w:t>
      </w:r>
      <w:r w:rsidR="00255978" w:rsidRPr="009F092C">
        <w:rPr>
          <w:rFonts w:asciiTheme="minorHAnsi" w:hAnsiTheme="minorHAnsi" w:cs="Times New Roman"/>
          <w:sz w:val="20"/>
          <w:szCs w:val="22"/>
          <w:lang w:val="tr-TR"/>
        </w:rPr>
        <w:t xml:space="preserve"> açıklanmasını uygun gördüğü</w:t>
      </w:r>
      <w:r w:rsidR="00563AF4" w:rsidRPr="009F092C">
        <w:rPr>
          <w:rFonts w:asciiTheme="minorHAnsi" w:hAnsiTheme="minorHAnsi" w:cs="Times New Roman"/>
          <w:sz w:val="20"/>
          <w:szCs w:val="22"/>
          <w:lang w:val="tr-TR"/>
        </w:rPr>
        <w:t xml:space="preserve"> bilgiler</w:t>
      </w:r>
      <w:r w:rsidR="00255978" w:rsidRPr="009F092C">
        <w:rPr>
          <w:rFonts w:asciiTheme="minorHAnsi" w:hAnsiTheme="minorHAnsi" w:cs="Times New Roman"/>
          <w:sz w:val="20"/>
          <w:szCs w:val="22"/>
          <w:lang w:val="tr-TR"/>
        </w:rPr>
        <w:t xml:space="preserve">; </w:t>
      </w:r>
      <w:r w:rsidR="00612655" w:rsidRPr="009F092C">
        <w:rPr>
          <w:rFonts w:asciiTheme="minorHAnsi" w:hAnsiTheme="minorHAnsi" w:cs="Times New Roman"/>
          <w:sz w:val="20"/>
          <w:szCs w:val="22"/>
          <w:lang w:val="tr-TR"/>
        </w:rPr>
        <w:t>(iv)</w:t>
      </w:r>
      <w:r w:rsidR="00FA19F9" w:rsidRPr="009F092C">
        <w:rPr>
          <w:rFonts w:asciiTheme="minorHAnsi" w:hAnsiTheme="minorHAnsi" w:cs="Times New Roman"/>
          <w:sz w:val="20"/>
          <w:szCs w:val="22"/>
          <w:lang w:val="tr-TR"/>
        </w:rPr>
        <w:t xml:space="preserve"> Tarafların söz konusu Katılımcı Gizli Bilgileri hakkında imzaladıkları </w:t>
      </w:r>
      <w:r w:rsidR="00274DD3" w:rsidRPr="009F092C">
        <w:rPr>
          <w:rFonts w:asciiTheme="minorHAnsi" w:hAnsiTheme="minorHAnsi" w:cs="Times New Roman"/>
          <w:sz w:val="20"/>
          <w:szCs w:val="22"/>
          <w:lang w:val="tr-TR"/>
        </w:rPr>
        <w:t>gizlilik söz</w:t>
      </w:r>
      <w:r w:rsidR="00FA19F9" w:rsidRPr="009F092C">
        <w:rPr>
          <w:rFonts w:asciiTheme="minorHAnsi" w:hAnsiTheme="minorHAnsi" w:cs="Times New Roman"/>
          <w:sz w:val="20"/>
          <w:szCs w:val="22"/>
          <w:lang w:val="tr-TR"/>
        </w:rPr>
        <w:t xml:space="preserve">leşmesi </w:t>
      </w:r>
      <w:r w:rsidR="0028771C" w:rsidRPr="009F092C">
        <w:rPr>
          <w:rFonts w:asciiTheme="minorHAnsi" w:hAnsiTheme="minorHAnsi" w:cs="Times New Roman"/>
          <w:sz w:val="20"/>
          <w:szCs w:val="22"/>
          <w:lang w:val="tr-TR"/>
        </w:rPr>
        <w:t xml:space="preserve">kapsamına </w:t>
      </w:r>
      <w:r w:rsidR="00FA19F9" w:rsidRPr="009F092C">
        <w:rPr>
          <w:rFonts w:asciiTheme="minorHAnsi" w:hAnsiTheme="minorHAnsi" w:cs="Times New Roman"/>
          <w:sz w:val="20"/>
          <w:szCs w:val="22"/>
          <w:lang w:val="tr-TR"/>
        </w:rPr>
        <w:t>girmeyen</w:t>
      </w:r>
      <w:r w:rsidR="00563AF4" w:rsidRPr="009F092C">
        <w:rPr>
          <w:rFonts w:asciiTheme="minorHAnsi" w:hAnsiTheme="minorHAnsi" w:cs="Times New Roman"/>
          <w:sz w:val="20"/>
          <w:szCs w:val="22"/>
          <w:lang w:val="tr-TR"/>
        </w:rPr>
        <w:t xml:space="preserve"> kaynaklardan edindikleri bilgiler;</w:t>
      </w:r>
      <w:r w:rsidR="00FA19F9" w:rsidRPr="009F092C">
        <w:rPr>
          <w:rFonts w:asciiTheme="minorHAnsi" w:hAnsiTheme="minorHAnsi" w:cs="Times New Roman"/>
          <w:sz w:val="20"/>
          <w:szCs w:val="22"/>
          <w:lang w:val="tr-TR"/>
        </w:rPr>
        <w:t xml:space="preserve"> </w:t>
      </w:r>
      <w:r w:rsidR="000A1002" w:rsidRPr="009F092C">
        <w:rPr>
          <w:rFonts w:asciiTheme="minorHAnsi" w:hAnsiTheme="minorHAnsi" w:cs="Times New Roman"/>
          <w:sz w:val="20"/>
          <w:szCs w:val="22"/>
          <w:lang w:val="tr-TR"/>
        </w:rPr>
        <w:t xml:space="preserve">ya </w:t>
      </w:r>
      <w:r w:rsidR="007E75DA" w:rsidRPr="009F092C">
        <w:rPr>
          <w:rFonts w:asciiTheme="minorHAnsi" w:hAnsiTheme="minorHAnsi" w:cs="Times New Roman"/>
          <w:sz w:val="20"/>
          <w:szCs w:val="22"/>
          <w:lang w:val="tr-TR"/>
        </w:rPr>
        <w:t>da (v) mahk</w:t>
      </w:r>
      <w:r w:rsidR="00FA19F9" w:rsidRPr="009F092C">
        <w:rPr>
          <w:rFonts w:asciiTheme="minorHAnsi" w:hAnsiTheme="minorHAnsi" w:cs="Times New Roman"/>
          <w:sz w:val="20"/>
          <w:szCs w:val="22"/>
          <w:lang w:val="tr-TR"/>
        </w:rPr>
        <w:t xml:space="preserve">eme ya da resmi kurumların emri </w:t>
      </w:r>
      <w:r w:rsidR="007E75DA" w:rsidRPr="009F092C">
        <w:rPr>
          <w:rFonts w:asciiTheme="minorHAnsi" w:hAnsiTheme="minorHAnsi" w:cs="Times New Roman"/>
          <w:sz w:val="20"/>
          <w:szCs w:val="22"/>
          <w:lang w:val="tr-TR"/>
        </w:rPr>
        <w:t>gere</w:t>
      </w:r>
      <w:r w:rsidR="00FA19F9" w:rsidRPr="009F092C">
        <w:rPr>
          <w:rFonts w:asciiTheme="minorHAnsi" w:hAnsiTheme="minorHAnsi" w:cs="Times New Roman"/>
          <w:sz w:val="20"/>
          <w:szCs w:val="22"/>
          <w:lang w:val="tr-TR"/>
        </w:rPr>
        <w:t xml:space="preserve">ğince ifşası </w:t>
      </w:r>
      <w:r w:rsidR="00563AF4" w:rsidRPr="009F092C">
        <w:rPr>
          <w:rFonts w:asciiTheme="minorHAnsi" w:hAnsiTheme="minorHAnsi" w:cs="Times New Roman"/>
          <w:sz w:val="20"/>
          <w:szCs w:val="22"/>
          <w:lang w:val="tr-TR"/>
        </w:rPr>
        <w:t>talep edilen</w:t>
      </w:r>
      <w:r w:rsidR="00FA19F9" w:rsidRPr="009F092C">
        <w:rPr>
          <w:rFonts w:asciiTheme="minorHAnsi" w:hAnsiTheme="minorHAnsi" w:cs="Times New Roman"/>
          <w:sz w:val="20"/>
          <w:szCs w:val="22"/>
          <w:lang w:val="tr-TR"/>
        </w:rPr>
        <w:t xml:space="preserve"> bilgiler</w:t>
      </w:r>
      <w:r w:rsidR="00255978" w:rsidRPr="009F092C">
        <w:rPr>
          <w:rFonts w:asciiTheme="minorHAnsi" w:hAnsiTheme="minorHAnsi" w:cs="Times New Roman"/>
          <w:sz w:val="20"/>
          <w:szCs w:val="22"/>
          <w:lang w:val="tr-TR"/>
        </w:rPr>
        <w:t>. D</w:t>
      </w:r>
      <w:r w:rsidR="00F05874" w:rsidRPr="009F092C">
        <w:rPr>
          <w:rFonts w:asciiTheme="minorHAnsi" w:hAnsiTheme="minorHAnsi" w:cs="Times New Roman"/>
          <w:sz w:val="20"/>
          <w:szCs w:val="22"/>
          <w:lang w:val="tr-TR"/>
        </w:rPr>
        <w:t>iğer K</w:t>
      </w:r>
      <w:r w:rsidR="00570EC2" w:rsidRPr="009F092C">
        <w:rPr>
          <w:rFonts w:asciiTheme="minorHAnsi" w:hAnsiTheme="minorHAnsi" w:cs="Times New Roman"/>
          <w:sz w:val="20"/>
          <w:szCs w:val="22"/>
          <w:lang w:val="tr-TR"/>
        </w:rPr>
        <w:t>atılımcılara Ka</w:t>
      </w:r>
      <w:r w:rsidR="007E75DA" w:rsidRPr="009F092C">
        <w:rPr>
          <w:rFonts w:asciiTheme="minorHAnsi" w:hAnsiTheme="minorHAnsi" w:cs="Times New Roman"/>
          <w:sz w:val="20"/>
          <w:szCs w:val="22"/>
          <w:lang w:val="tr-TR"/>
        </w:rPr>
        <w:t xml:space="preserve">tılımcı Gizli </w:t>
      </w:r>
      <w:proofErr w:type="spellStart"/>
      <w:r w:rsidR="007E75DA" w:rsidRPr="009F092C">
        <w:rPr>
          <w:rFonts w:asciiTheme="minorHAnsi" w:hAnsiTheme="minorHAnsi" w:cs="Times New Roman"/>
          <w:sz w:val="20"/>
          <w:szCs w:val="22"/>
          <w:lang w:val="tr-TR"/>
        </w:rPr>
        <w:t>Bilgileri’nin</w:t>
      </w:r>
      <w:proofErr w:type="spellEnd"/>
      <w:r w:rsidR="007E75DA" w:rsidRPr="009F092C">
        <w:rPr>
          <w:rFonts w:asciiTheme="minorHAnsi" w:hAnsiTheme="minorHAnsi" w:cs="Times New Roman"/>
          <w:sz w:val="20"/>
          <w:szCs w:val="22"/>
          <w:lang w:val="tr-TR"/>
        </w:rPr>
        <w:t xml:space="preserve"> </w:t>
      </w:r>
      <w:r w:rsidR="00FA19F9" w:rsidRPr="009F092C">
        <w:rPr>
          <w:rFonts w:asciiTheme="minorHAnsi" w:hAnsiTheme="minorHAnsi" w:cs="Times New Roman"/>
          <w:sz w:val="20"/>
          <w:szCs w:val="22"/>
          <w:lang w:val="tr-TR"/>
        </w:rPr>
        <w:t>açıkla</w:t>
      </w:r>
      <w:r w:rsidR="00570EC2" w:rsidRPr="009F092C">
        <w:rPr>
          <w:rFonts w:asciiTheme="minorHAnsi" w:hAnsiTheme="minorHAnsi" w:cs="Times New Roman"/>
          <w:sz w:val="20"/>
          <w:szCs w:val="22"/>
          <w:lang w:val="tr-TR"/>
        </w:rPr>
        <w:t>n</w:t>
      </w:r>
      <w:r w:rsidR="00FA19F9" w:rsidRPr="009F092C">
        <w:rPr>
          <w:rFonts w:asciiTheme="minorHAnsi" w:hAnsiTheme="minorHAnsi" w:cs="Times New Roman"/>
          <w:sz w:val="20"/>
          <w:szCs w:val="22"/>
          <w:lang w:val="tr-TR"/>
        </w:rPr>
        <w:t>masından</w:t>
      </w:r>
      <w:r w:rsidR="00570EC2" w:rsidRPr="009F092C">
        <w:rPr>
          <w:rFonts w:asciiTheme="minorHAnsi" w:hAnsiTheme="minorHAnsi" w:cs="Times New Roman"/>
          <w:sz w:val="20"/>
          <w:szCs w:val="22"/>
          <w:lang w:val="tr-TR"/>
        </w:rPr>
        <w:t xml:space="preserve"> ö</w:t>
      </w:r>
      <w:r w:rsidR="007E75DA" w:rsidRPr="009F092C">
        <w:rPr>
          <w:rFonts w:asciiTheme="minorHAnsi" w:hAnsiTheme="minorHAnsi" w:cs="Times New Roman"/>
          <w:sz w:val="20"/>
          <w:szCs w:val="22"/>
          <w:lang w:val="tr-TR"/>
        </w:rPr>
        <w:t>nce,</w:t>
      </w:r>
      <w:r w:rsidR="00925219" w:rsidRPr="009F092C">
        <w:rPr>
          <w:rFonts w:asciiTheme="minorHAnsi" w:hAnsiTheme="minorHAnsi" w:cs="Times New Roman"/>
          <w:sz w:val="20"/>
          <w:szCs w:val="22"/>
          <w:lang w:val="tr-TR"/>
        </w:rPr>
        <w:t xml:space="preserve"> </w:t>
      </w:r>
      <w:r w:rsidR="00FA19F9" w:rsidRPr="009F092C">
        <w:rPr>
          <w:rFonts w:asciiTheme="minorHAnsi" w:hAnsiTheme="minorHAnsi" w:cs="Times New Roman"/>
          <w:sz w:val="20"/>
          <w:szCs w:val="22"/>
          <w:lang w:val="tr-TR"/>
        </w:rPr>
        <w:t xml:space="preserve">söz konusu </w:t>
      </w:r>
      <w:r w:rsidR="0028771C" w:rsidRPr="009F092C">
        <w:rPr>
          <w:rFonts w:asciiTheme="minorHAnsi" w:hAnsiTheme="minorHAnsi" w:cs="Times New Roman"/>
          <w:sz w:val="20"/>
          <w:szCs w:val="22"/>
          <w:lang w:val="tr-TR"/>
        </w:rPr>
        <w:t xml:space="preserve">diğer </w:t>
      </w:r>
      <w:r w:rsidR="00F05874" w:rsidRPr="009F092C">
        <w:rPr>
          <w:rFonts w:asciiTheme="minorHAnsi" w:hAnsiTheme="minorHAnsi" w:cs="Times New Roman"/>
          <w:sz w:val="20"/>
          <w:szCs w:val="22"/>
          <w:lang w:val="tr-TR"/>
        </w:rPr>
        <w:t>K</w:t>
      </w:r>
      <w:r w:rsidR="00925219" w:rsidRPr="009F092C">
        <w:rPr>
          <w:rFonts w:asciiTheme="minorHAnsi" w:hAnsiTheme="minorHAnsi" w:cs="Times New Roman"/>
          <w:sz w:val="20"/>
          <w:szCs w:val="22"/>
          <w:lang w:val="tr-TR"/>
        </w:rPr>
        <w:t>atılımcılar</w:t>
      </w:r>
      <w:r w:rsidR="00D205C6" w:rsidRPr="009F092C">
        <w:rPr>
          <w:rFonts w:asciiTheme="minorHAnsi" w:hAnsiTheme="minorHAnsi" w:cs="Times New Roman"/>
          <w:sz w:val="20"/>
          <w:szCs w:val="22"/>
          <w:lang w:val="tr-TR"/>
        </w:rPr>
        <w:t xml:space="preserve"> da</w:t>
      </w:r>
      <w:r w:rsidR="00FA19F9" w:rsidRPr="009F092C">
        <w:rPr>
          <w:rFonts w:asciiTheme="minorHAnsi" w:hAnsiTheme="minorHAnsi" w:cs="Times New Roman"/>
          <w:sz w:val="20"/>
          <w:szCs w:val="22"/>
          <w:lang w:val="tr-TR"/>
        </w:rPr>
        <w:t xml:space="preserve"> aynı ya da </w:t>
      </w:r>
      <w:r w:rsidR="00925219" w:rsidRPr="009F092C">
        <w:rPr>
          <w:rFonts w:asciiTheme="minorHAnsi" w:hAnsiTheme="minorHAnsi" w:cs="Times New Roman"/>
          <w:sz w:val="20"/>
          <w:szCs w:val="22"/>
          <w:lang w:val="tr-TR"/>
        </w:rPr>
        <w:t>benz</w:t>
      </w:r>
      <w:r w:rsidR="00B37A3C" w:rsidRPr="009F092C">
        <w:rPr>
          <w:rFonts w:asciiTheme="minorHAnsi" w:hAnsiTheme="minorHAnsi" w:cs="Times New Roman"/>
          <w:sz w:val="20"/>
          <w:szCs w:val="22"/>
          <w:lang w:val="tr-TR"/>
        </w:rPr>
        <w:t>er gizlilik hükümleri</w:t>
      </w:r>
      <w:r w:rsidR="00D205C6" w:rsidRPr="009F092C">
        <w:rPr>
          <w:rFonts w:asciiTheme="minorHAnsi" w:hAnsiTheme="minorHAnsi" w:cs="Times New Roman"/>
          <w:sz w:val="20"/>
          <w:szCs w:val="22"/>
          <w:lang w:val="tr-TR"/>
        </w:rPr>
        <w:t>ne bağlı bulunur.</w:t>
      </w:r>
      <w:r w:rsidR="00B37A3C" w:rsidRPr="009F092C">
        <w:rPr>
          <w:rFonts w:asciiTheme="minorHAnsi" w:hAnsiTheme="minorHAnsi" w:cs="Times New Roman"/>
          <w:sz w:val="20"/>
          <w:szCs w:val="22"/>
          <w:lang w:val="tr-TR"/>
        </w:rPr>
        <w:t xml:space="preserve"> </w:t>
      </w:r>
      <w:r w:rsidR="001B75C0" w:rsidRPr="009F092C">
        <w:rPr>
          <w:rFonts w:asciiTheme="minorHAnsi" w:hAnsiTheme="minorHAnsi" w:cs="Times New Roman"/>
          <w:sz w:val="20"/>
          <w:szCs w:val="22"/>
          <w:lang w:val="tr-TR"/>
        </w:rPr>
        <w:t>Taraflar</w:t>
      </w:r>
      <w:r w:rsidR="00D205C6" w:rsidRPr="009F092C">
        <w:rPr>
          <w:rFonts w:asciiTheme="minorHAnsi" w:hAnsiTheme="minorHAnsi" w:cs="Times New Roman"/>
          <w:sz w:val="20"/>
          <w:szCs w:val="22"/>
          <w:lang w:val="tr-TR"/>
        </w:rPr>
        <w:t>,</w:t>
      </w:r>
      <w:r w:rsidR="001B75C0" w:rsidRPr="009F092C">
        <w:rPr>
          <w:rFonts w:asciiTheme="minorHAnsi" w:hAnsiTheme="minorHAnsi" w:cs="Times New Roman"/>
          <w:sz w:val="20"/>
          <w:szCs w:val="22"/>
          <w:lang w:val="tr-TR"/>
        </w:rPr>
        <w:t xml:space="preserve"> Katılımcı Gizli </w:t>
      </w:r>
      <w:proofErr w:type="spellStart"/>
      <w:r w:rsidR="001B75C0" w:rsidRPr="009F092C">
        <w:rPr>
          <w:rFonts w:asciiTheme="minorHAnsi" w:hAnsiTheme="minorHAnsi" w:cs="Times New Roman"/>
          <w:sz w:val="20"/>
          <w:szCs w:val="22"/>
          <w:lang w:val="tr-TR"/>
        </w:rPr>
        <w:t>Bilgileri’ni</w:t>
      </w:r>
      <w:proofErr w:type="spellEnd"/>
      <w:r w:rsidR="001B75C0" w:rsidRPr="009F092C">
        <w:rPr>
          <w:rFonts w:asciiTheme="minorHAnsi" w:hAnsiTheme="minorHAnsi" w:cs="Times New Roman"/>
          <w:sz w:val="20"/>
          <w:szCs w:val="22"/>
          <w:lang w:val="tr-TR"/>
        </w:rPr>
        <w:t xml:space="preserve"> </w:t>
      </w:r>
      <w:r w:rsidR="00C53F90">
        <w:rPr>
          <w:rFonts w:asciiTheme="minorHAnsi" w:hAnsiTheme="minorHAnsi" w:cs="Times New Roman"/>
          <w:sz w:val="20"/>
          <w:szCs w:val="22"/>
          <w:lang w:val="tr-TR"/>
        </w:rPr>
        <w:t xml:space="preserve">proje ortağı </w:t>
      </w:r>
      <w:proofErr w:type="spellStart"/>
      <w:r w:rsidR="00C53F90">
        <w:rPr>
          <w:rFonts w:asciiTheme="minorHAnsi" w:hAnsiTheme="minorHAnsi" w:cs="Times New Roman"/>
          <w:sz w:val="20"/>
          <w:szCs w:val="22"/>
          <w:lang w:val="tr-TR"/>
        </w:rPr>
        <w:t>EBRD’yle</w:t>
      </w:r>
      <w:proofErr w:type="spellEnd"/>
      <w:r w:rsidR="00C53F90">
        <w:rPr>
          <w:rFonts w:asciiTheme="minorHAnsi" w:hAnsiTheme="minorHAnsi" w:cs="Times New Roman"/>
          <w:sz w:val="20"/>
          <w:szCs w:val="22"/>
          <w:lang w:val="tr-TR"/>
        </w:rPr>
        <w:t xml:space="preserve"> paylaşma</w:t>
      </w:r>
      <w:r w:rsidR="00FA19F9" w:rsidRPr="009F092C">
        <w:rPr>
          <w:rFonts w:asciiTheme="minorHAnsi" w:hAnsiTheme="minorHAnsi" w:cs="Times New Roman"/>
          <w:sz w:val="20"/>
          <w:szCs w:val="22"/>
          <w:lang w:val="tr-TR"/>
        </w:rPr>
        <w:t xml:space="preserve"> </w:t>
      </w:r>
      <w:r w:rsidR="001B75C0" w:rsidRPr="009F092C">
        <w:rPr>
          <w:rFonts w:asciiTheme="minorHAnsi" w:hAnsiTheme="minorHAnsi" w:cs="Times New Roman"/>
          <w:sz w:val="20"/>
          <w:szCs w:val="22"/>
          <w:lang w:val="tr-TR"/>
        </w:rPr>
        <w:t>hakkını saklı tutar.</w:t>
      </w:r>
    </w:p>
    <w:p w14:paraId="6011DDAB" w14:textId="11DEAE14" w:rsidR="005F47EE" w:rsidRPr="009F092C" w:rsidRDefault="00032797" w:rsidP="00F05874">
      <w:pPr>
        <w:pStyle w:val="Addressee"/>
        <w:spacing w:after="160"/>
        <w:jc w:val="both"/>
        <w:rPr>
          <w:rFonts w:asciiTheme="minorHAnsi" w:hAnsiTheme="minorHAnsi" w:cs="Times New Roman"/>
          <w:sz w:val="20"/>
          <w:szCs w:val="22"/>
          <w:lang w:val="tr-TR"/>
        </w:rPr>
      </w:pPr>
      <w:r w:rsidRPr="009F092C">
        <w:rPr>
          <w:rFonts w:asciiTheme="minorHAnsi" w:hAnsiTheme="minorHAnsi" w:cs="Times New Roman"/>
          <w:sz w:val="20"/>
          <w:szCs w:val="22"/>
          <w:lang w:val="tr-TR"/>
        </w:rPr>
        <w:t>Katılımcılar</w:t>
      </w:r>
      <w:r w:rsidR="00AD3AB3" w:rsidRPr="009F092C">
        <w:rPr>
          <w:rFonts w:asciiTheme="minorHAnsi" w:hAnsiTheme="minorHAnsi" w:cs="Times New Roman"/>
          <w:sz w:val="20"/>
          <w:szCs w:val="22"/>
          <w:lang w:val="tr-TR"/>
        </w:rPr>
        <w:t>,</w:t>
      </w:r>
      <w:r w:rsidRPr="009F092C">
        <w:rPr>
          <w:rFonts w:asciiTheme="minorHAnsi" w:hAnsiTheme="minorHAnsi" w:cs="Times New Roman"/>
          <w:sz w:val="20"/>
          <w:szCs w:val="22"/>
          <w:lang w:val="tr-TR"/>
        </w:rPr>
        <w:t xml:space="preserve"> </w:t>
      </w:r>
      <w:r w:rsidR="001F3108" w:rsidRPr="009F092C">
        <w:rPr>
          <w:rFonts w:asciiTheme="minorHAnsi" w:hAnsiTheme="minorHAnsi" w:cs="Times New Roman"/>
          <w:sz w:val="20"/>
          <w:szCs w:val="22"/>
          <w:lang w:val="tr-TR"/>
        </w:rPr>
        <w:t xml:space="preserve">yazılı halde </w:t>
      </w:r>
      <w:r w:rsidRPr="009F092C">
        <w:rPr>
          <w:rFonts w:asciiTheme="minorHAnsi" w:hAnsiTheme="minorHAnsi" w:cs="Times New Roman"/>
          <w:sz w:val="20"/>
          <w:szCs w:val="22"/>
          <w:lang w:val="tr-TR"/>
        </w:rPr>
        <w:t xml:space="preserve">gizli olarak </w:t>
      </w:r>
      <w:r w:rsidR="00AD3AB3" w:rsidRPr="009F092C">
        <w:rPr>
          <w:rFonts w:asciiTheme="minorHAnsi" w:hAnsiTheme="minorHAnsi" w:cs="Times New Roman"/>
          <w:sz w:val="20"/>
          <w:szCs w:val="22"/>
          <w:lang w:val="tr-TR"/>
        </w:rPr>
        <w:t xml:space="preserve">tanımlanıp </w:t>
      </w:r>
      <w:r w:rsidR="007E5A72">
        <w:rPr>
          <w:rFonts w:asciiTheme="minorHAnsi" w:hAnsiTheme="minorHAnsi" w:cs="Times New Roman"/>
          <w:sz w:val="20"/>
          <w:szCs w:val="22"/>
          <w:lang w:val="tr-TR"/>
        </w:rPr>
        <w:t>SKD Türkiye</w:t>
      </w:r>
      <w:r w:rsidR="00AD3AB3" w:rsidRPr="009F092C">
        <w:rPr>
          <w:rFonts w:asciiTheme="minorHAnsi" w:hAnsiTheme="minorHAnsi" w:cs="Times New Roman"/>
          <w:sz w:val="20"/>
          <w:szCs w:val="22"/>
          <w:lang w:val="tr-TR"/>
        </w:rPr>
        <w:t>’</w:t>
      </w:r>
      <w:r w:rsidR="007E5A72">
        <w:rPr>
          <w:rFonts w:asciiTheme="minorHAnsi" w:hAnsiTheme="minorHAnsi" w:cs="Times New Roman"/>
          <w:sz w:val="20"/>
          <w:szCs w:val="22"/>
          <w:lang w:val="tr-TR"/>
        </w:rPr>
        <w:t>y</w:t>
      </w:r>
      <w:r w:rsidR="00AD3AB3" w:rsidRPr="009F092C">
        <w:rPr>
          <w:rFonts w:asciiTheme="minorHAnsi" w:hAnsiTheme="minorHAnsi" w:cs="Times New Roman"/>
          <w:sz w:val="20"/>
          <w:szCs w:val="22"/>
          <w:lang w:val="tr-TR"/>
        </w:rPr>
        <w:t xml:space="preserve">e </w:t>
      </w:r>
      <w:proofErr w:type="gramStart"/>
      <w:r w:rsidR="00AD3AB3" w:rsidRPr="009F092C">
        <w:rPr>
          <w:rFonts w:asciiTheme="minorHAnsi" w:hAnsiTheme="minorHAnsi" w:cs="Times New Roman"/>
          <w:sz w:val="20"/>
          <w:szCs w:val="22"/>
          <w:lang w:val="tr-TR"/>
        </w:rPr>
        <w:t xml:space="preserve">sunulmuş </w:t>
      </w:r>
      <w:r w:rsidRPr="009F092C">
        <w:rPr>
          <w:rFonts w:asciiTheme="minorHAnsi" w:hAnsiTheme="minorHAnsi" w:cs="Times New Roman"/>
          <w:sz w:val="20"/>
          <w:szCs w:val="22"/>
          <w:lang w:val="tr-TR"/>
        </w:rPr>
        <w:t xml:space="preserve"> tüm</w:t>
      </w:r>
      <w:proofErr w:type="gramEnd"/>
      <w:r w:rsidRPr="009F092C">
        <w:rPr>
          <w:rFonts w:asciiTheme="minorHAnsi" w:hAnsiTheme="minorHAnsi" w:cs="Times New Roman"/>
          <w:sz w:val="20"/>
          <w:szCs w:val="22"/>
          <w:lang w:val="tr-TR"/>
        </w:rPr>
        <w:t xml:space="preserve"> bilgilerin </w:t>
      </w:r>
      <w:r w:rsidR="00AD3AB3" w:rsidRPr="009F092C">
        <w:rPr>
          <w:rFonts w:asciiTheme="minorHAnsi" w:hAnsiTheme="minorHAnsi" w:cs="Times New Roman"/>
          <w:sz w:val="20"/>
          <w:szCs w:val="22"/>
          <w:lang w:val="tr-TR"/>
        </w:rPr>
        <w:t>(</w:t>
      </w:r>
      <w:r w:rsidR="00AD3AB3" w:rsidRPr="009F092C">
        <w:rPr>
          <w:rFonts w:asciiTheme="minorHAnsi" w:hAnsiTheme="minorHAnsi"/>
          <w:sz w:val="20"/>
          <w:szCs w:val="22"/>
          <w:lang w:val="tr-TR"/>
        </w:rPr>
        <w:t>“</w:t>
      </w:r>
      <w:r w:rsidR="00AD3AB3" w:rsidRPr="009F092C">
        <w:rPr>
          <w:rFonts w:asciiTheme="minorHAnsi" w:hAnsiTheme="minorHAnsi" w:cs="Times New Roman"/>
          <w:sz w:val="20"/>
          <w:szCs w:val="22"/>
          <w:lang w:val="tr-TR"/>
        </w:rPr>
        <w:t>Projeye Dair Gizli Bilgiler</w:t>
      </w:r>
      <w:r w:rsidR="00AD3AB3" w:rsidRPr="009F092C">
        <w:rPr>
          <w:rFonts w:asciiTheme="minorHAnsi" w:hAnsiTheme="minorHAnsi"/>
          <w:sz w:val="20"/>
          <w:szCs w:val="22"/>
          <w:lang w:val="tr-TR"/>
        </w:rPr>
        <w:t>”)</w:t>
      </w:r>
      <w:r w:rsidR="00AD3AB3" w:rsidRPr="009F092C">
        <w:rPr>
          <w:rFonts w:asciiTheme="minorHAnsi" w:hAnsiTheme="minorHAnsi" w:cs="Times New Roman"/>
          <w:sz w:val="20"/>
          <w:szCs w:val="22"/>
          <w:lang w:val="tr-TR"/>
        </w:rPr>
        <w:t xml:space="preserve"> </w:t>
      </w:r>
      <w:r w:rsidRPr="009F092C">
        <w:rPr>
          <w:rFonts w:asciiTheme="minorHAnsi" w:hAnsiTheme="minorHAnsi" w:cs="Times New Roman"/>
          <w:sz w:val="20"/>
          <w:szCs w:val="22"/>
          <w:lang w:val="tr-TR"/>
        </w:rPr>
        <w:t xml:space="preserve">gizliliğini muhafaza eder ve </w:t>
      </w:r>
      <w:r w:rsidR="004D0650" w:rsidRPr="009F092C">
        <w:rPr>
          <w:rFonts w:asciiTheme="minorHAnsi" w:hAnsiTheme="minorHAnsi" w:cs="Times New Roman"/>
          <w:sz w:val="20"/>
          <w:szCs w:val="22"/>
          <w:lang w:val="tr-TR"/>
        </w:rPr>
        <w:t>Proje</w:t>
      </w:r>
      <w:r w:rsidR="001F3108" w:rsidRPr="009F092C">
        <w:rPr>
          <w:rFonts w:asciiTheme="minorHAnsi" w:hAnsiTheme="minorHAnsi" w:cs="Times New Roman"/>
          <w:sz w:val="20"/>
          <w:szCs w:val="22"/>
          <w:lang w:val="tr-TR"/>
        </w:rPr>
        <w:t>ye Dair</w:t>
      </w:r>
      <w:r w:rsidR="00187853">
        <w:rPr>
          <w:rFonts w:asciiTheme="minorHAnsi" w:hAnsiTheme="minorHAnsi" w:cs="Times New Roman"/>
          <w:sz w:val="20"/>
          <w:szCs w:val="22"/>
          <w:lang w:val="tr-TR"/>
        </w:rPr>
        <w:t xml:space="preserve"> Gizli Bilgileri</w:t>
      </w:r>
      <w:r w:rsidR="004D0650" w:rsidRPr="009F092C">
        <w:rPr>
          <w:rFonts w:asciiTheme="minorHAnsi" w:hAnsiTheme="minorHAnsi" w:cs="Times New Roman"/>
          <w:sz w:val="20"/>
          <w:szCs w:val="22"/>
          <w:lang w:val="tr-TR"/>
        </w:rPr>
        <w:t xml:space="preserve"> burada öngörülen amaçlar</w:t>
      </w:r>
      <w:r w:rsidR="001F3108" w:rsidRPr="009F092C">
        <w:rPr>
          <w:rFonts w:asciiTheme="minorHAnsi" w:hAnsiTheme="minorHAnsi" w:cs="Times New Roman"/>
          <w:sz w:val="20"/>
          <w:szCs w:val="22"/>
          <w:lang w:val="tr-TR"/>
        </w:rPr>
        <w:t xml:space="preserve"> </w:t>
      </w:r>
      <w:r w:rsidR="004852AE" w:rsidRPr="009F092C">
        <w:rPr>
          <w:rFonts w:asciiTheme="minorHAnsi" w:hAnsiTheme="minorHAnsi" w:cs="Times New Roman"/>
          <w:sz w:val="20"/>
          <w:szCs w:val="22"/>
          <w:lang w:val="tr-TR"/>
        </w:rPr>
        <w:t xml:space="preserve">dışında, </w:t>
      </w:r>
      <w:r w:rsidR="00BC04DA">
        <w:rPr>
          <w:rFonts w:asciiTheme="minorHAnsi" w:hAnsiTheme="minorHAnsi" w:cs="Times New Roman"/>
          <w:sz w:val="20"/>
          <w:szCs w:val="22"/>
          <w:lang w:val="tr-TR"/>
        </w:rPr>
        <w:t>SKD Türkiye</w:t>
      </w:r>
      <w:r w:rsidR="004D0650" w:rsidRPr="009F092C">
        <w:rPr>
          <w:rFonts w:asciiTheme="minorHAnsi" w:hAnsiTheme="minorHAnsi" w:cs="Times New Roman"/>
          <w:sz w:val="20"/>
          <w:szCs w:val="22"/>
          <w:lang w:val="tr-TR"/>
        </w:rPr>
        <w:t>’nin önceden yazılı izni olmaksızın üçüncü şahıslara ifşa edemez ve</w:t>
      </w:r>
      <w:r w:rsidR="004A0F82" w:rsidRPr="009F092C">
        <w:rPr>
          <w:rFonts w:asciiTheme="minorHAnsi" w:hAnsiTheme="minorHAnsi" w:cs="Times New Roman"/>
          <w:sz w:val="20"/>
          <w:szCs w:val="22"/>
          <w:lang w:val="tr-TR"/>
        </w:rPr>
        <w:t>ya</w:t>
      </w:r>
      <w:r w:rsidR="004D0650" w:rsidRPr="009F092C">
        <w:rPr>
          <w:rFonts w:asciiTheme="minorHAnsi" w:hAnsiTheme="minorHAnsi" w:cs="Times New Roman"/>
          <w:sz w:val="20"/>
          <w:szCs w:val="22"/>
          <w:lang w:val="tr-TR"/>
        </w:rPr>
        <w:t xml:space="preserve"> </w:t>
      </w:r>
      <w:r w:rsidR="009A367E" w:rsidRPr="009F092C">
        <w:rPr>
          <w:rFonts w:asciiTheme="minorHAnsi" w:hAnsiTheme="minorHAnsi" w:cs="Times New Roman"/>
          <w:sz w:val="20"/>
          <w:szCs w:val="22"/>
          <w:lang w:val="tr-TR"/>
        </w:rPr>
        <w:t xml:space="preserve">bu bilgileri </w:t>
      </w:r>
      <w:r w:rsidR="004D0650" w:rsidRPr="009F092C">
        <w:rPr>
          <w:rFonts w:asciiTheme="minorHAnsi" w:hAnsiTheme="minorHAnsi" w:cs="Times New Roman"/>
          <w:sz w:val="20"/>
          <w:szCs w:val="22"/>
          <w:lang w:val="tr-TR"/>
        </w:rPr>
        <w:lastRenderedPageBreak/>
        <w:t>kullanamaz.</w:t>
      </w:r>
      <w:r w:rsidR="00B35E27" w:rsidRPr="009F092C">
        <w:rPr>
          <w:rFonts w:asciiTheme="minorHAnsi" w:hAnsiTheme="minorHAnsi" w:cs="Times New Roman"/>
          <w:sz w:val="20"/>
          <w:szCs w:val="22"/>
          <w:lang w:val="tr-TR"/>
        </w:rPr>
        <w:t xml:space="preserve"> Bu gizlilik taahhüdü</w:t>
      </w:r>
      <w:r w:rsidR="004852AE" w:rsidRPr="009F092C">
        <w:rPr>
          <w:rFonts w:asciiTheme="minorHAnsi" w:hAnsiTheme="minorHAnsi" w:cs="Times New Roman"/>
          <w:sz w:val="20"/>
          <w:szCs w:val="22"/>
          <w:lang w:val="tr-TR"/>
        </w:rPr>
        <w:t xml:space="preserve"> şu durumlarda</w:t>
      </w:r>
      <w:r w:rsidR="00B35E27" w:rsidRPr="009F092C">
        <w:rPr>
          <w:rFonts w:asciiTheme="minorHAnsi" w:hAnsiTheme="minorHAnsi" w:cs="Times New Roman"/>
          <w:sz w:val="20"/>
          <w:szCs w:val="22"/>
          <w:lang w:val="tr-TR"/>
        </w:rPr>
        <w:t xml:space="preserve"> Proje</w:t>
      </w:r>
      <w:r w:rsidR="00187853">
        <w:rPr>
          <w:rFonts w:asciiTheme="minorHAnsi" w:hAnsiTheme="minorHAnsi" w:cs="Times New Roman"/>
          <w:sz w:val="20"/>
          <w:szCs w:val="22"/>
          <w:lang w:val="tr-TR"/>
        </w:rPr>
        <w:t>ye Dair Gizli Bilgileri</w:t>
      </w:r>
      <w:r w:rsidR="004852AE" w:rsidRPr="009F092C">
        <w:rPr>
          <w:rFonts w:asciiTheme="minorHAnsi" w:hAnsiTheme="minorHAnsi" w:cs="Times New Roman"/>
          <w:sz w:val="20"/>
          <w:szCs w:val="22"/>
          <w:lang w:val="tr-TR"/>
        </w:rPr>
        <w:t xml:space="preserve"> içermez</w:t>
      </w:r>
      <w:r w:rsidR="00B35E27" w:rsidRPr="009F092C">
        <w:rPr>
          <w:rFonts w:asciiTheme="minorHAnsi" w:hAnsiTheme="minorHAnsi" w:cs="Times New Roman"/>
          <w:sz w:val="20"/>
          <w:szCs w:val="22"/>
          <w:lang w:val="tr-TR"/>
        </w:rPr>
        <w:t xml:space="preserve">; </w:t>
      </w:r>
      <w:r w:rsidR="005328B5" w:rsidRPr="009F092C">
        <w:rPr>
          <w:rFonts w:asciiTheme="minorHAnsi" w:hAnsiTheme="minorHAnsi" w:cs="Times New Roman"/>
          <w:sz w:val="20"/>
          <w:szCs w:val="22"/>
          <w:lang w:val="tr-TR"/>
        </w:rPr>
        <w:t xml:space="preserve">(i) </w:t>
      </w:r>
      <w:r w:rsidR="00B35E27" w:rsidRPr="009F092C">
        <w:rPr>
          <w:rFonts w:asciiTheme="minorHAnsi" w:hAnsiTheme="minorHAnsi" w:cs="Times New Roman"/>
          <w:sz w:val="20"/>
          <w:szCs w:val="22"/>
          <w:lang w:val="tr-TR"/>
        </w:rPr>
        <w:t xml:space="preserve">bu </w:t>
      </w:r>
      <w:r w:rsidR="004D78AE" w:rsidRPr="009F092C">
        <w:rPr>
          <w:rFonts w:asciiTheme="minorHAnsi" w:hAnsiTheme="minorHAnsi" w:cs="Times New Roman"/>
          <w:sz w:val="20"/>
          <w:szCs w:val="22"/>
          <w:lang w:val="tr-TR"/>
        </w:rPr>
        <w:t>sözleşmeyi</w:t>
      </w:r>
      <w:r w:rsidR="00B35E27" w:rsidRPr="009F092C">
        <w:rPr>
          <w:rFonts w:asciiTheme="minorHAnsi" w:hAnsiTheme="minorHAnsi" w:cs="Times New Roman"/>
          <w:sz w:val="20"/>
          <w:szCs w:val="22"/>
          <w:lang w:val="tr-TR"/>
        </w:rPr>
        <w:t xml:space="preserve"> ihlal edec</w:t>
      </w:r>
      <w:r w:rsidR="004D78AE" w:rsidRPr="009F092C">
        <w:rPr>
          <w:rFonts w:asciiTheme="minorHAnsi" w:hAnsiTheme="minorHAnsi" w:cs="Times New Roman"/>
          <w:sz w:val="20"/>
          <w:szCs w:val="22"/>
          <w:lang w:val="tr-TR"/>
        </w:rPr>
        <w:t>ek herhangi bir</w:t>
      </w:r>
      <w:r w:rsidR="00B35E27" w:rsidRPr="009F092C">
        <w:rPr>
          <w:rFonts w:asciiTheme="minorHAnsi" w:hAnsiTheme="minorHAnsi" w:cs="Times New Roman"/>
          <w:sz w:val="20"/>
          <w:szCs w:val="22"/>
          <w:lang w:val="tr-TR"/>
        </w:rPr>
        <w:t xml:space="preserve"> ifşa </w:t>
      </w:r>
      <w:r w:rsidR="004D78AE" w:rsidRPr="009F092C">
        <w:rPr>
          <w:rFonts w:asciiTheme="minorHAnsi" w:hAnsiTheme="minorHAnsi" w:cs="Times New Roman"/>
          <w:sz w:val="20"/>
          <w:szCs w:val="22"/>
          <w:lang w:val="tr-TR"/>
        </w:rPr>
        <w:t xml:space="preserve">durumunun </w:t>
      </w:r>
      <w:r w:rsidR="001F3108" w:rsidRPr="009F092C">
        <w:rPr>
          <w:rFonts w:asciiTheme="minorHAnsi" w:hAnsiTheme="minorHAnsi" w:cs="Times New Roman"/>
          <w:sz w:val="20"/>
          <w:szCs w:val="22"/>
          <w:lang w:val="tr-TR"/>
        </w:rPr>
        <w:t>söz konusu</w:t>
      </w:r>
      <w:r w:rsidR="004D78AE" w:rsidRPr="009F092C">
        <w:rPr>
          <w:rFonts w:asciiTheme="minorHAnsi" w:hAnsiTheme="minorHAnsi" w:cs="Times New Roman"/>
          <w:sz w:val="20"/>
          <w:szCs w:val="22"/>
          <w:lang w:val="tr-TR"/>
        </w:rPr>
        <w:t xml:space="preserve"> olmadığı</w:t>
      </w:r>
      <w:r w:rsidR="00B35E27" w:rsidRPr="009F092C">
        <w:rPr>
          <w:rFonts w:asciiTheme="minorHAnsi" w:hAnsiTheme="minorHAnsi" w:cs="Times New Roman"/>
          <w:sz w:val="20"/>
          <w:szCs w:val="22"/>
          <w:lang w:val="tr-TR"/>
        </w:rPr>
        <w:t xml:space="preserve">, halen ve </w:t>
      </w:r>
      <w:r w:rsidR="00F05874" w:rsidRPr="009F092C">
        <w:rPr>
          <w:rFonts w:asciiTheme="minorHAnsi" w:hAnsiTheme="minorHAnsi" w:cs="Times New Roman"/>
          <w:sz w:val="20"/>
          <w:szCs w:val="22"/>
          <w:lang w:val="tr-TR"/>
        </w:rPr>
        <w:t>bunu</w:t>
      </w:r>
      <w:r w:rsidR="00B35E27" w:rsidRPr="009F092C">
        <w:rPr>
          <w:rFonts w:asciiTheme="minorHAnsi" w:hAnsiTheme="minorHAnsi" w:cs="Times New Roman"/>
          <w:sz w:val="20"/>
          <w:szCs w:val="22"/>
          <w:lang w:val="tr-TR"/>
        </w:rPr>
        <w:t xml:space="preserve"> müteakiben genel kullanıma </w:t>
      </w:r>
      <w:r w:rsidR="001F3108" w:rsidRPr="009F092C">
        <w:rPr>
          <w:rFonts w:asciiTheme="minorHAnsi" w:hAnsiTheme="minorHAnsi" w:cs="Times New Roman"/>
          <w:sz w:val="20"/>
          <w:szCs w:val="22"/>
          <w:lang w:val="tr-TR"/>
        </w:rPr>
        <w:t xml:space="preserve">açık </w:t>
      </w:r>
      <w:r w:rsidR="000E0EAE" w:rsidRPr="009F092C">
        <w:rPr>
          <w:rFonts w:asciiTheme="minorHAnsi" w:hAnsiTheme="minorHAnsi" w:cs="Times New Roman"/>
          <w:sz w:val="20"/>
          <w:szCs w:val="22"/>
          <w:lang w:val="tr-TR"/>
        </w:rPr>
        <w:t xml:space="preserve">bilgiler; </w:t>
      </w:r>
      <w:r w:rsidR="001F3108" w:rsidRPr="009F092C">
        <w:rPr>
          <w:rFonts w:asciiTheme="minorHAnsi" w:hAnsiTheme="minorHAnsi" w:cs="Times New Roman"/>
          <w:sz w:val="20"/>
          <w:szCs w:val="22"/>
          <w:lang w:val="tr-TR"/>
        </w:rPr>
        <w:t>(ii) Ka</w:t>
      </w:r>
      <w:r w:rsidR="004D78AE" w:rsidRPr="009F092C">
        <w:rPr>
          <w:rFonts w:asciiTheme="minorHAnsi" w:hAnsiTheme="minorHAnsi" w:cs="Times New Roman"/>
          <w:sz w:val="20"/>
          <w:szCs w:val="22"/>
          <w:lang w:val="tr-TR"/>
        </w:rPr>
        <w:t xml:space="preserve">tılımcılara </w:t>
      </w:r>
      <w:r w:rsidR="00BC04DA">
        <w:rPr>
          <w:rFonts w:asciiTheme="minorHAnsi" w:hAnsiTheme="minorHAnsi" w:cs="Times New Roman"/>
          <w:sz w:val="20"/>
          <w:szCs w:val="22"/>
          <w:lang w:val="tr-TR"/>
        </w:rPr>
        <w:t>SKD Türkiye</w:t>
      </w:r>
      <w:r w:rsidR="00F05874" w:rsidRPr="009F092C">
        <w:rPr>
          <w:rFonts w:asciiTheme="minorHAnsi" w:hAnsiTheme="minorHAnsi" w:cs="Times New Roman"/>
          <w:sz w:val="20"/>
          <w:szCs w:val="22"/>
          <w:lang w:val="tr-TR"/>
        </w:rPr>
        <w:t>’nin söz konusu Proje</w:t>
      </w:r>
      <w:r w:rsidR="000E0EAE" w:rsidRPr="009F092C">
        <w:rPr>
          <w:rFonts w:asciiTheme="minorHAnsi" w:hAnsiTheme="minorHAnsi" w:cs="Times New Roman"/>
          <w:sz w:val="20"/>
          <w:szCs w:val="22"/>
          <w:lang w:val="tr-TR"/>
        </w:rPr>
        <w:t xml:space="preserve">ye Dair </w:t>
      </w:r>
      <w:r w:rsidR="00F05874" w:rsidRPr="009F092C">
        <w:rPr>
          <w:rFonts w:asciiTheme="minorHAnsi" w:hAnsiTheme="minorHAnsi" w:cs="Times New Roman"/>
          <w:sz w:val="20"/>
          <w:szCs w:val="22"/>
          <w:lang w:val="tr-TR"/>
        </w:rPr>
        <w:t xml:space="preserve">Gizli Bilgilerini açıklamasından önce Katılımcıların </w:t>
      </w:r>
      <w:r w:rsidR="00446E96" w:rsidRPr="009F092C">
        <w:rPr>
          <w:rFonts w:asciiTheme="minorHAnsi" w:hAnsiTheme="minorHAnsi" w:cs="Times New Roman"/>
          <w:sz w:val="20"/>
          <w:szCs w:val="22"/>
          <w:lang w:val="tr-TR"/>
        </w:rPr>
        <w:t xml:space="preserve">halihazırda sahip </w:t>
      </w:r>
      <w:r w:rsidR="000E0EAE" w:rsidRPr="009F092C">
        <w:rPr>
          <w:rFonts w:asciiTheme="minorHAnsi" w:hAnsiTheme="minorHAnsi" w:cs="Times New Roman"/>
          <w:sz w:val="20"/>
          <w:szCs w:val="22"/>
          <w:lang w:val="tr-TR"/>
        </w:rPr>
        <w:t xml:space="preserve">olduğu </w:t>
      </w:r>
      <w:r w:rsidR="00446E96" w:rsidRPr="009F092C">
        <w:rPr>
          <w:rFonts w:asciiTheme="minorHAnsi" w:hAnsiTheme="minorHAnsi" w:cs="Times New Roman"/>
          <w:sz w:val="20"/>
          <w:szCs w:val="22"/>
          <w:lang w:val="tr-TR"/>
        </w:rPr>
        <w:t>bilgiler</w:t>
      </w:r>
      <w:r w:rsidR="000E0EAE" w:rsidRPr="009F092C">
        <w:rPr>
          <w:rFonts w:asciiTheme="minorHAnsi" w:hAnsiTheme="minorHAnsi" w:cs="Times New Roman"/>
          <w:sz w:val="20"/>
          <w:szCs w:val="22"/>
          <w:lang w:val="tr-TR"/>
        </w:rPr>
        <w:t>;</w:t>
      </w:r>
      <w:r w:rsidR="00446E96" w:rsidRPr="009F092C">
        <w:rPr>
          <w:rFonts w:asciiTheme="minorHAnsi" w:hAnsiTheme="minorHAnsi" w:cs="Times New Roman"/>
          <w:sz w:val="20"/>
          <w:szCs w:val="22"/>
          <w:lang w:val="tr-TR"/>
        </w:rPr>
        <w:t>(iii)</w:t>
      </w:r>
      <w:r w:rsidR="00D17F36" w:rsidRPr="009F092C">
        <w:rPr>
          <w:rFonts w:asciiTheme="minorHAnsi" w:hAnsiTheme="minorHAnsi" w:cs="Times New Roman"/>
          <w:sz w:val="20"/>
          <w:szCs w:val="22"/>
          <w:lang w:val="tr-TR"/>
        </w:rPr>
        <w:t xml:space="preserve"> </w:t>
      </w:r>
      <w:r w:rsidR="00BC04DA">
        <w:rPr>
          <w:rFonts w:asciiTheme="minorHAnsi" w:hAnsiTheme="minorHAnsi" w:cs="Times New Roman"/>
          <w:sz w:val="20"/>
          <w:szCs w:val="22"/>
          <w:lang w:val="tr-TR"/>
        </w:rPr>
        <w:t>SKD Türkiye</w:t>
      </w:r>
      <w:r w:rsidR="00274804" w:rsidRPr="009F092C">
        <w:rPr>
          <w:rFonts w:asciiTheme="minorHAnsi" w:hAnsiTheme="minorHAnsi" w:cs="Times New Roman"/>
          <w:sz w:val="20"/>
          <w:szCs w:val="22"/>
          <w:lang w:val="tr-TR"/>
        </w:rPr>
        <w:t xml:space="preserve">’nin </w:t>
      </w:r>
      <w:r w:rsidR="009F38FB" w:rsidRPr="009F092C">
        <w:rPr>
          <w:rFonts w:asciiTheme="minorHAnsi" w:hAnsiTheme="minorHAnsi" w:cs="Times New Roman"/>
          <w:sz w:val="20"/>
          <w:szCs w:val="22"/>
          <w:lang w:val="tr-TR"/>
        </w:rPr>
        <w:t xml:space="preserve">açıklanmasında mutabık kaldığı </w:t>
      </w:r>
      <w:r w:rsidR="00F05874" w:rsidRPr="009F092C">
        <w:rPr>
          <w:rFonts w:asciiTheme="minorHAnsi" w:hAnsiTheme="minorHAnsi" w:cs="Times New Roman"/>
          <w:sz w:val="20"/>
          <w:szCs w:val="22"/>
          <w:lang w:val="tr-TR"/>
        </w:rPr>
        <w:t>bilgiler</w:t>
      </w:r>
      <w:r w:rsidR="00274804" w:rsidRPr="009F092C">
        <w:rPr>
          <w:rFonts w:asciiTheme="minorHAnsi" w:hAnsiTheme="minorHAnsi" w:cs="Times New Roman"/>
          <w:sz w:val="20"/>
          <w:szCs w:val="22"/>
          <w:lang w:val="tr-TR"/>
        </w:rPr>
        <w:t xml:space="preserve">; (iv) </w:t>
      </w:r>
      <w:r w:rsidR="00F05874" w:rsidRPr="009F092C">
        <w:rPr>
          <w:rFonts w:asciiTheme="minorHAnsi" w:hAnsiTheme="minorHAnsi" w:cs="Times New Roman"/>
          <w:sz w:val="20"/>
          <w:szCs w:val="22"/>
          <w:lang w:val="tr-TR"/>
        </w:rPr>
        <w:t>Katılımcıların söz konusu Proje</w:t>
      </w:r>
      <w:r w:rsidR="000E0EAE" w:rsidRPr="009F092C">
        <w:rPr>
          <w:rFonts w:asciiTheme="minorHAnsi" w:hAnsiTheme="minorHAnsi" w:cs="Times New Roman"/>
          <w:sz w:val="20"/>
          <w:szCs w:val="22"/>
          <w:lang w:val="tr-TR"/>
        </w:rPr>
        <w:t>ye Dair</w:t>
      </w:r>
      <w:r w:rsidR="00F05874" w:rsidRPr="009F092C">
        <w:rPr>
          <w:rFonts w:asciiTheme="minorHAnsi" w:hAnsiTheme="minorHAnsi" w:cs="Times New Roman"/>
          <w:sz w:val="20"/>
          <w:szCs w:val="22"/>
          <w:lang w:val="tr-TR"/>
        </w:rPr>
        <w:t xml:space="preserve"> Gizli Bilgileri hakkında imzala</w:t>
      </w:r>
      <w:r w:rsidR="00B37A3C" w:rsidRPr="009F092C">
        <w:rPr>
          <w:rFonts w:asciiTheme="minorHAnsi" w:hAnsiTheme="minorHAnsi" w:cs="Times New Roman"/>
          <w:sz w:val="20"/>
          <w:szCs w:val="22"/>
          <w:lang w:val="tr-TR"/>
        </w:rPr>
        <w:t>dıkları gizlilik sözleşmesi kapsamı</w:t>
      </w:r>
      <w:r w:rsidR="00F05874" w:rsidRPr="009F092C">
        <w:rPr>
          <w:rFonts w:asciiTheme="minorHAnsi" w:hAnsiTheme="minorHAnsi" w:cs="Times New Roman"/>
          <w:sz w:val="20"/>
          <w:szCs w:val="22"/>
          <w:lang w:val="tr-TR"/>
        </w:rPr>
        <w:t>na girmeyen</w:t>
      </w:r>
      <w:r w:rsidR="000E0EAE" w:rsidRPr="009F092C">
        <w:rPr>
          <w:rFonts w:asciiTheme="minorHAnsi" w:hAnsiTheme="minorHAnsi" w:cs="Times New Roman"/>
          <w:sz w:val="20"/>
          <w:szCs w:val="22"/>
          <w:lang w:val="tr-TR"/>
        </w:rPr>
        <w:t xml:space="preserve"> kaynaklardan edindikleri bilgiler; </w:t>
      </w:r>
      <w:r w:rsidR="00F05874" w:rsidRPr="009F092C">
        <w:rPr>
          <w:rFonts w:asciiTheme="minorHAnsi" w:hAnsiTheme="minorHAnsi" w:cs="Times New Roman"/>
          <w:sz w:val="20"/>
          <w:szCs w:val="22"/>
          <w:lang w:val="tr-TR"/>
        </w:rPr>
        <w:t xml:space="preserve"> </w:t>
      </w:r>
      <w:r w:rsidR="005328B5" w:rsidRPr="009F092C">
        <w:rPr>
          <w:rFonts w:asciiTheme="minorHAnsi" w:hAnsiTheme="minorHAnsi" w:cs="Times New Roman"/>
          <w:sz w:val="20"/>
          <w:szCs w:val="22"/>
          <w:lang w:val="tr-TR"/>
        </w:rPr>
        <w:t xml:space="preserve">ya da (iv) </w:t>
      </w:r>
      <w:r w:rsidR="007E4E8A" w:rsidRPr="009F092C">
        <w:rPr>
          <w:rFonts w:asciiTheme="minorHAnsi" w:hAnsiTheme="minorHAnsi" w:cs="Times New Roman"/>
          <w:sz w:val="20"/>
          <w:szCs w:val="22"/>
          <w:lang w:val="tr-TR"/>
        </w:rPr>
        <w:t>mahkeme ya da resmi kurumların emri gereğince ifşası talep edilen bilgiler</w:t>
      </w:r>
      <w:r w:rsidR="004852AE" w:rsidRPr="009F092C">
        <w:rPr>
          <w:rFonts w:asciiTheme="minorHAnsi" w:hAnsiTheme="minorHAnsi" w:cs="Times New Roman"/>
          <w:sz w:val="20"/>
          <w:szCs w:val="22"/>
          <w:lang w:val="tr-TR"/>
        </w:rPr>
        <w:t>.</w:t>
      </w:r>
    </w:p>
    <w:p w14:paraId="2871E25C" w14:textId="46EC81A6" w:rsidR="00B37A3C" w:rsidRPr="009F092C" w:rsidRDefault="000A1002" w:rsidP="00F05874">
      <w:pPr>
        <w:pStyle w:val="Addressee"/>
        <w:spacing w:after="160"/>
        <w:jc w:val="both"/>
        <w:rPr>
          <w:rFonts w:asciiTheme="minorHAnsi" w:hAnsiTheme="minorHAnsi"/>
          <w:sz w:val="20"/>
          <w:szCs w:val="22"/>
          <w:lang w:val="tr-TR"/>
        </w:rPr>
      </w:pPr>
      <w:r w:rsidRPr="009F092C">
        <w:rPr>
          <w:rFonts w:asciiTheme="minorHAnsi" w:hAnsiTheme="minorHAnsi"/>
          <w:sz w:val="20"/>
          <w:szCs w:val="22"/>
          <w:lang w:val="tr-TR"/>
        </w:rPr>
        <w:t>Buradaki ş</w:t>
      </w:r>
      <w:r w:rsidR="00D1548C" w:rsidRPr="009F092C">
        <w:rPr>
          <w:rFonts w:asciiTheme="minorHAnsi" w:hAnsiTheme="minorHAnsi"/>
          <w:sz w:val="20"/>
          <w:szCs w:val="22"/>
          <w:lang w:val="tr-TR"/>
        </w:rPr>
        <w:t>artlar bu</w:t>
      </w:r>
      <w:r w:rsidRPr="009F092C">
        <w:rPr>
          <w:rFonts w:asciiTheme="minorHAnsi" w:hAnsiTheme="minorHAnsi"/>
          <w:sz w:val="20"/>
          <w:szCs w:val="22"/>
          <w:lang w:val="tr-TR"/>
        </w:rPr>
        <w:t xml:space="preserve"> </w:t>
      </w:r>
      <w:r w:rsidR="00BA40E0" w:rsidRPr="009F092C">
        <w:rPr>
          <w:rFonts w:asciiTheme="minorHAnsi" w:hAnsiTheme="minorHAnsi"/>
          <w:sz w:val="20"/>
          <w:szCs w:val="22"/>
          <w:lang w:val="tr-TR"/>
        </w:rPr>
        <w:t>sözleşmenin</w:t>
      </w:r>
      <w:r w:rsidRPr="009F092C">
        <w:rPr>
          <w:rFonts w:asciiTheme="minorHAnsi" w:hAnsiTheme="minorHAnsi"/>
          <w:sz w:val="20"/>
          <w:szCs w:val="22"/>
          <w:lang w:val="tr-TR"/>
        </w:rPr>
        <w:t xml:space="preserve"> son bulmasını takip eden</w:t>
      </w:r>
      <w:r w:rsidR="004F7FF2" w:rsidRPr="009F092C">
        <w:rPr>
          <w:rFonts w:asciiTheme="minorHAnsi" w:hAnsiTheme="minorHAnsi"/>
          <w:sz w:val="20"/>
          <w:szCs w:val="22"/>
          <w:lang w:val="tr-TR"/>
        </w:rPr>
        <w:t xml:space="preserve"> </w:t>
      </w:r>
      <w:r w:rsidR="00B37A3C" w:rsidRPr="009F092C">
        <w:rPr>
          <w:rFonts w:asciiTheme="minorHAnsi" w:hAnsiTheme="minorHAnsi"/>
          <w:sz w:val="20"/>
          <w:szCs w:val="22"/>
          <w:lang w:val="tr-TR"/>
        </w:rPr>
        <w:t xml:space="preserve">5 </w:t>
      </w:r>
      <w:r w:rsidR="00D1548C" w:rsidRPr="009F092C">
        <w:rPr>
          <w:rFonts w:asciiTheme="minorHAnsi" w:hAnsiTheme="minorHAnsi"/>
          <w:sz w:val="20"/>
          <w:szCs w:val="22"/>
          <w:lang w:val="tr-TR"/>
        </w:rPr>
        <w:t xml:space="preserve">(beş) </w:t>
      </w:r>
      <w:r w:rsidR="004852AE" w:rsidRPr="009F092C">
        <w:rPr>
          <w:rFonts w:asciiTheme="minorHAnsi" w:hAnsiTheme="minorHAnsi"/>
          <w:sz w:val="20"/>
          <w:szCs w:val="22"/>
          <w:lang w:val="tr-TR"/>
        </w:rPr>
        <w:t xml:space="preserve">yıl </w:t>
      </w:r>
      <w:r w:rsidR="00D1548C" w:rsidRPr="009F092C">
        <w:rPr>
          <w:rFonts w:asciiTheme="minorHAnsi" w:hAnsiTheme="minorHAnsi"/>
          <w:sz w:val="20"/>
          <w:szCs w:val="22"/>
          <w:lang w:val="tr-TR"/>
        </w:rPr>
        <w:t>boyunca</w:t>
      </w:r>
      <w:r w:rsidR="004F7FF2" w:rsidRPr="009F092C">
        <w:rPr>
          <w:rFonts w:asciiTheme="minorHAnsi" w:hAnsiTheme="minorHAnsi"/>
          <w:sz w:val="20"/>
          <w:szCs w:val="22"/>
          <w:lang w:val="tr-TR"/>
        </w:rPr>
        <w:t xml:space="preserve"> yürürlükte kalmaya devam edecek ve geçerliliğini koruyacaktır. </w:t>
      </w:r>
      <w:r w:rsidR="00BC04DA">
        <w:rPr>
          <w:rFonts w:asciiTheme="minorHAnsi" w:hAnsiTheme="minorHAnsi"/>
          <w:sz w:val="20"/>
          <w:szCs w:val="22"/>
          <w:lang w:val="tr-TR"/>
        </w:rPr>
        <w:t>SKD Türkiye</w:t>
      </w:r>
      <w:r w:rsidR="00825749" w:rsidRPr="009F092C">
        <w:rPr>
          <w:rFonts w:asciiTheme="minorHAnsi" w:hAnsiTheme="minorHAnsi"/>
          <w:sz w:val="20"/>
          <w:szCs w:val="22"/>
          <w:lang w:val="tr-TR"/>
        </w:rPr>
        <w:t>, TMM Proj</w:t>
      </w:r>
      <w:r w:rsidR="004F7FF2" w:rsidRPr="009F092C">
        <w:rPr>
          <w:rFonts w:asciiTheme="minorHAnsi" w:hAnsiTheme="minorHAnsi"/>
          <w:sz w:val="20"/>
          <w:szCs w:val="22"/>
          <w:lang w:val="tr-TR"/>
        </w:rPr>
        <w:t>e</w:t>
      </w:r>
      <w:r w:rsidR="00825749" w:rsidRPr="009F092C">
        <w:rPr>
          <w:rFonts w:asciiTheme="minorHAnsi" w:hAnsiTheme="minorHAnsi"/>
          <w:sz w:val="20"/>
          <w:szCs w:val="22"/>
          <w:lang w:val="tr-TR"/>
        </w:rPr>
        <w:t>si’ne</w:t>
      </w:r>
      <w:r w:rsidR="004F7FF2" w:rsidRPr="009F092C">
        <w:rPr>
          <w:rFonts w:asciiTheme="minorHAnsi" w:hAnsiTheme="minorHAnsi"/>
          <w:sz w:val="20"/>
          <w:szCs w:val="22"/>
          <w:lang w:val="tr-TR"/>
        </w:rPr>
        <w:t xml:space="preserve"> ilişkin bilgileri</w:t>
      </w:r>
      <w:r w:rsidR="009F38FB" w:rsidRPr="009F092C">
        <w:rPr>
          <w:rFonts w:asciiTheme="minorHAnsi" w:hAnsiTheme="minorHAnsi"/>
          <w:sz w:val="20"/>
          <w:szCs w:val="22"/>
          <w:lang w:val="tr-TR"/>
        </w:rPr>
        <w:t>,</w:t>
      </w:r>
      <w:r w:rsidR="004F7FF2" w:rsidRPr="009F092C">
        <w:rPr>
          <w:rFonts w:asciiTheme="minorHAnsi" w:hAnsiTheme="minorHAnsi"/>
          <w:sz w:val="20"/>
          <w:szCs w:val="22"/>
          <w:lang w:val="tr-TR"/>
        </w:rPr>
        <w:t xml:space="preserve"> </w:t>
      </w:r>
      <w:r w:rsidR="00F05874" w:rsidRPr="009F092C">
        <w:rPr>
          <w:rFonts w:asciiTheme="minorHAnsi" w:hAnsiTheme="minorHAnsi"/>
          <w:sz w:val="20"/>
          <w:szCs w:val="22"/>
          <w:lang w:val="tr-TR"/>
        </w:rPr>
        <w:t>K</w:t>
      </w:r>
      <w:r w:rsidR="00825749" w:rsidRPr="009F092C">
        <w:rPr>
          <w:rFonts w:asciiTheme="minorHAnsi" w:hAnsiTheme="minorHAnsi"/>
          <w:sz w:val="20"/>
          <w:szCs w:val="22"/>
          <w:lang w:val="tr-TR"/>
        </w:rPr>
        <w:t>a</w:t>
      </w:r>
      <w:r w:rsidR="004F7FF2" w:rsidRPr="009F092C">
        <w:rPr>
          <w:rFonts w:asciiTheme="minorHAnsi" w:hAnsiTheme="minorHAnsi"/>
          <w:sz w:val="20"/>
          <w:szCs w:val="22"/>
          <w:lang w:val="tr-TR"/>
        </w:rPr>
        <w:t>tılımcıların</w:t>
      </w:r>
      <w:r w:rsidR="009F38FB" w:rsidRPr="009F092C">
        <w:rPr>
          <w:rFonts w:asciiTheme="minorHAnsi" w:hAnsiTheme="minorHAnsi"/>
          <w:sz w:val="20"/>
          <w:szCs w:val="22"/>
          <w:lang w:val="tr-TR"/>
        </w:rPr>
        <w:t xml:space="preserve"> Katılımcı Gizlilik </w:t>
      </w:r>
      <w:proofErr w:type="spellStart"/>
      <w:r w:rsidR="009F38FB" w:rsidRPr="009F092C">
        <w:rPr>
          <w:rFonts w:asciiTheme="minorHAnsi" w:hAnsiTheme="minorHAnsi"/>
          <w:sz w:val="20"/>
          <w:szCs w:val="22"/>
          <w:lang w:val="tr-TR"/>
        </w:rPr>
        <w:t>Bilgileri’ni</w:t>
      </w:r>
      <w:proofErr w:type="spellEnd"/>
      <w:r w:rsidR="004F7FF2" w:rsidRPr="009F092C">
        <w:rPr>
          <w:rFonts w:asciiTheme="minorHAnsi" w:hAnsiTheme="minorHAnsi"/>
          <w:sz w:val="20"/>
          <w:szCs w:val="22"/>
          <w:lang w:val="tr-TR"/>
        </w:rPr>
        <w:t xml:space="preserve"> önceden yazılı müsaadesi </w:t>
      </w:r>
      <w:r w:rsidR="009F38FB" w:rsidRPr="009F092C">
        <w:rPr>
          <w:rFonts w:asciiTheme="minorHAnsi" w:hAnsiTheme="minorHAnsi"/>
          <w:sz w:val="20"/>
          <w:szCs w:val="22"/>
          <w:lang w:val="tr-TR"/>
        </w:rPr>
        <w:t>olmadan ifşa</w:t>
      </w:r>
      <w:r w:rsidR="00457895" w:rsidRPr="009F092C">
        <w:rPr>
          <w:rFonts w:asciiTheme="minorHAnsi" w:hAnsiTheme="minorHAnsi"/>
          <w:sz w:val="20"/>
          <w:szCs w:val="22"/>
          <w:lang w:val="tr-TR"/>
        </w:rPr>
        <w:t xml:space="preserve"> etmemek şartıyla yayınlar </w:t>
      </w:r>
      <w:r w:rsidR="00201796" w:rsidRPr="009F092C">
        <w:rPr>
          <w:rFonts w:asciiTheme="minorHAnsi" w:hAnsiTheme="minorHAnsi"/>
          <w:sz w:val="20"/>
          <w:szCs w:val="22"/>
          <w:lang w:val="tr-TR"/>
        </w:rPr>
        <w:t>ya da yayınlama hakkına sahiptir.</w:t>
      </w:r>
    </w:p>
    <w:p w14:paraId="3405A9DB" w14:textId="0A30741A" w:rsidR="00021557" w:rsidRPr="009F092C" w:rsidRDefault="005D51DD" w:rsidP="00F05874">
      <w:pPr>
        <w:pStyle w:val="Addressee"/>
        <w:spacing w:after="160"/>
        <w:jc w:val="both"/>
        <w:rPr>
          <w:rFonts w:asciiTheme="minorHAnsi" w:hAnsiTheme="minorHAnsi"/>
          <w:sz w:val="20"/>
          <w:szCs w:val="22"/>
          <w:lang w:val="tr-TR"/>
        </w:rPr>
      </w:pPr>
      <w:r w:rsidRPr="009F092C">
        <w:rPr>
          <w:rFonts w:asciiTheme="minorHAnsi" w:hAnsiTheme="minorHAnsi"/>
          <w:sz w:val="20"/>
          <w:szCs w:val="22"/>
          <w:lang w:val="tr-TR"/>
        </w:rPr>
        <w:t>Taraflar</w:t>
      </w:r>
      <w:r w:rsidR="00896FE4" w:rsidRPr="009F092C">
        <w:rPr>
          <w:rFonts w:asciiTheme="minorHAnsi" w:hAnsiTheme="minorHAnsi"/>
          <w:sz w:val="20"/>
          <w:szCs w:val="22"/>
          <w:lang w:val="tr-TR"/>
        </w:rPr>
        <w:t xml:space="preserve"> ve Katılımcılar</w:t>
      </w:r>
      <w:r w:rsidRPr="009F092C">
        <w:rPr>
          <w:rFonts w:asciiTheme="minorHAnsi" w:hAnsiTheme="minorHAnsi"/>
          <w:sz w:val="20"/>
          <w:szCs w:val="22"/>
          <w:lang w:val="tr-TR"/>
        </w:rPr>
        <w:t xml:space="preserve">, </w:t>
      </w:r>
      <w:r w:rsidR="00825749" w:rsidRPr="009F092C">
        <w:rPr>
          <w:rFonts w:asciiTheme="minorHAnsi" w:hAnsiTheme="minorHAnsi"/>
          <w:sz w:val="20"/>
          <w:szCs w:val="22"/>
          <w:lang w:val="tr-TR"/>
        </w:rPr>
        <w:t>b</w:t>
      </w:r>
      <w:r w:rsidR="00201796" w:rsidRPr="009F092C">
        <w:rPr>
          <w:rFonts w:asciiTheme="minorHAnsi" w:hAnsiTheme="minorHAnsi"/>
          <w:sz w:val="20"/>
          <w:szCs w:val="22"/>
          <w:lang w:val="tr-TR"/>
        </w:rPr>
        <w:t xml:space="preserve">u </w:t>
      </w:r>
      <w:r w:rsidR="00BA40E0" w:rsidRPr="009F092C">
        <w:rPr>
          <w:rFonts w:asciiTheme="minorHAnsi" w:hAnsiTheme="minorHAnsi"/>
          <w:sz w:val="20"/>
          <w:szCs w:val="22"/>
          <w:lang w:val="tr-TR"/>
        </w:rPr>
        <w:t>sözleşme</w:t>
      </w:r>
      <w:r w:rsidR="00201796" w:rsidRPr="009F092C">
        <w:rPr>
          <w:rFonts w:asciiTheme="minorHAnsi" w:hAnsiTheme="minorHAnsi"/>
          <w:sz w:val="20"/>
          <w:szCs w:val="22"/>
          <w:lang w:val="tr-TR"/>
        </w:rPr>
        <w:t xml:space="preserve"> hükümleri </w:t>
      </w:r>
      <w:r w:rsidR="00FA374C" w:rsidRPr="009F092C">
        <w:rPr>
          <w:rFonts w:asciiTheme="minorHAnsi" w:hAnsiTheme="minorHAnsi"/>
          <w:sz w:val="20"/>
          <w:szCs w:val="22"/>
          <w:lang w:val="tr-TR"/>
        </w:rPr>
        <w:t xml:space="preserve">uyarınca </w:t>
      </w:r>
      <w:r w:rsidR="00201796" w:rsidRPr="009F092C">
        <w:rPr>
          <w:rFonts w:asciiTheme="minorHAnsi" w:hAnsiTheme="minorHAnsi"/>
          <w:sz w:val="20"/>
          <w:szCs w:val="22"/>
          <w:lang w:val="tr-TR"/>
        </w:rPr>
        <w:t>ortaya çı</w:t>
      </w:r>
      <w:r w:rsidR="004852AE" w:rsidRPr="009F092C">
        <w:rPr>
          <w:rFonts w:asciiTheme="minorHAnsi" w:hAnsiTheme="minorHAnsi"/>
          <w:sz w:val="20"/>
          <w:szCs w:val="22"/>
          <w:lang w:val="tr-TR"/>
        </w:rPr>
        <w:t>k</w:t>
      </w:r>
      <w:r w:rsidR="00FA374C" w:rsidRPr="009F092C">
        <w:rPr>
          <w:rFonts w:asciiTheme="minorHAnsi" w:hAnsiTheme="minorHAnsi"/>
          <w:sz w:val="20"/>
          <w:szCs w:val="22"/>
          <w:lang w:val="tr-TR"/>
        </w:rPr>
        <w:t>an</w:t>
      </w:r>
      <w:r w:rsidR="004852AE" w:rsidRPr="009F092C">
        <w:rPr>
          <w:rFonts w:asciiTheme="minorHAnsi" w:hAnsiTheme="minorHAnsi"/>
          <w:sz w:val="20"/>
          <w:szCs w:val="22"/>
          <w:lang w:val="tr-TR"/>
        </w:rPr>
        <w:t xml:space="preserve"> herhangi bir uyuş</w:t>
      </w:r>
      <w:r w:rsidR="00825749" w:rsidRPr="009F092C">
        <w:rPr>
          <w:rFonts w:asciiTheme="minorHAnsi" w:hAnsiTheme="minorHAnsi"/>
          <w:sz w:val="20"/>
          <w:szCs w:val="22"/>
          <w:lang w:val="tr-TR"/>
        </w:rPr>
        <w:t>mazlıkta,</w:t>
      </w:r>
      <w:r w:rsidRPr="009F092C">
        <w:rPr>
          <w:rFonts w:asciiTheme="minorHAnsi" w:hAnsiTheme="minorHAnsi"/>
          <w:sz w:val="20"/>
          <w:szCs w:val="22"/>
          <w:lang w:val="tr-TR"/>
        </w:rPr>
        <w:t xml:space="preserve"> </w:t>
      </w:r>
      <w:r w:rsidR="00825749" w:rsidRPr="009F092C">
        <w:rPr>
          <w:rFonts w:asciiTheme="minorHAnsi" w:hAnsiTheme="minorHAnsi"/>
          <w:sz w:val="20"/>
          <w:szCs w:val="22"/>
          <w:lang w:val="tr-TR"/>
        </w:rPr>
        <w:t>bu uyuşmazlıkları</w:t>
      </w:r>
      <w:r w:rsidR="00201796" w:rsidRPr="009F092C">
        <w:rPr>
          <w:rFonts w:asciiTheme="minorHAnsi" w:hAnsiTheme="minorHAnsi"/>
          <w:sz w:val="20"/>
          <w:szCs w:val="22"/>
          <w:lang w:val="tr-TR"/>
        </w:rPr>
        <w:t xml:space="preserve"> </w:t>
      </w:r>
      <w:r w:rsidR="004852AE" w:rsidRPr="009F092C">
        <w:rPr>
          <w:rFonts w:asciiTheme="minorHAnsi" w:hAnsiTheme="minorHAnsi"/>
          <w:sz w:val="20"/>
          <w:szCs w:val="22"/>
          <w:lang w:val="tr-TR"/>
        </w:rPr>
        <w:t>gayri resmî</w:t>
      </w:r>
      <w:r w:rsidR="00201796" w:rsidRPr="009F092C">
        <w:rPr>
          <w:rFonts w:asciiTheme="minorHAnsi" w:hAnsiTheme="minorHAnsi"/>
          <w:sz w:val="20"/>
          <w:szCs w:val="22"/>
          <w:lang w:val="tr-TR"/>
        </w:rPr>
        <w:t xml:space="preserve"> a</w:t>
      </w:r>
      <w:r w:rsidR="00825749" w:rsidRPr="009F092C">
        <w:rPr>
          <w:rFonts w:asciiTheme="minorHAnsi" w:hAnsiTheme="minorHAnsi"/>
          <w:sz w:val="20"/>
          <w:szCs w:val="22"/>
          <w:lang w:val="tr-TR"/>
        </w:rPr>
        <w:t>rabulucularla</w:t>
      </w:r>
      <w:r w:rsidR="00201796" w:rsidRPr="009F092C">
        <w:rPr>
          <w:rFonts w:asciiTheme="minorHAnsi" w:hAnsiTheme="minorHAnsi"/>
          <w:sz w:val="20"/>
          <w:szCs w:val="22"/>
          <w:lang w:val="tr-TR"/>
        </w:rPr>
        <w:t xml:space="preserve"> </w:t>
      </w:r>
      <w:r w:rsidR="004852AE" w:rsidRPr="009F092C">
        <w:rPr>
          <w:rFonts w:asciiTheme="minorHAnsi" w:hAnsiTheme="minorHAnsi"/>
          <w:sz w:val="20"/>
          <w:szCs w:val="22"/>
          <w:lang w:val="tr-TR"/>
        </w:rPr>
        <w:t xml:space="preserve">çözebilirler. </w:t>
      </w:r>
      <w:r w:rsidR="00201796" w:rsidRPr="009F092C">
        <w:rPr>
          <w:rFonts w:asciiTheme="minorHAnsi" w:hAnsiTheme="minorHAnsi"/>
          <w:sz w:val="20"/>
          <w:szCs w:val="22"/>
          <w:lang w:val="tr-TR"/>
        </w:rPr>
        <w:t>Arabulucuları</w:t>
      </w:r>
      <w:r w:rsidRPr="009F092C">
        <w:rPr>
          <w:rFonts w:asciiTheme="minorHAnsi" w:hAnsiTheme="minorHAnsi"/>
          <w:sz w:val="20"/>
          <w:szCs w:val="22"/>
          <w:lang w:val="tr-TR"/>
        </w:rPr>
        <w:t xml:space="preserve">n </w:t>
      </w:r>
      <w:r w:rsidR="00825749" w:rsidRPr="009F092C">
        <w:rPr>
          <w:rFonts w:asciiTheme="minorHAnsi" w:hAnsiTheme="minorHAnsi"/>
          <w:sz w:val="20"/>
          <w:szCs w:val="22"/>
          <w:lang w:val="tr-TR"/>
        </w:rPr>
        <w:t xml:space="preserve">bu uyuşmazlığın çözümündeki makul </w:t>
      </w:r>
      <w:r w:rsidR="00201796" w:rsidRPr="009F092C">
        <w:rPr>
          <w:rFonts w:asciiTheme="minorHAnsi" w:hAnsiTheme="minorHAnsi"/>
          <w:sz w:val="20"/>
          <w:szCs w:val="22"/>
          <w:lang w:val="tr-TR"/>
        </w:rPr>
        <w:t>çabalarını</w:t>
      </w:r>
      <w:r w:rsidRPr="009F092C">
        <w:rPr>
          <w:rFonts w:asciiTheme="minorHAnsi" w:hAnsiTheme="minorHAnsi"/>
          <w:sz w:val="20"/>
          <w:szCs w:val="22"/>
          <w:lang w:val="tr-TR"/>
        </w:rPr>
        <w:t xml:space="preserve">n yetersiz </w:t>
      </w:r>
      <w:r w:rsidR="004852AE" w:rsidRPr="009F092C">
        <w:rPr>
          <w:rFonts w:asciiTheme="minorHAnsi" w:hAnsiTheme="minorHAnsi"/>
          <w:sz w:val="20"/>
          <w:szCs w:val="22"/>
          <w:lang w:val="tr-TR"/>
        </w:rPr>
        <w:t>kalması durumunda</w:t>
      </w:r>
      <w:r w:rsidR="00F05874" w:rsidRPr="009F092C">
        <w:rPr>
          <w:rFonts w:asciiTheme="minorHAnsi" w:hAnsiTheme="minorHAnsi"/>
          <w:sz w:val="20"/>
          <w:szCs w:val="22"/>
          <w:lang w:val="tr-TR"/>
        </w:rPr>
        <w:t>, T</w:t>
      </w:r>
      <w:r w:rsidRPr="009F092C">
        <w:rPr>
          <w:rFonts w:asciiTheme="minorHAnsi" w:hAnsiTheme="minorHAnsi"/>
          <w:sz w:val="20"/>
          <w:szCs w:val="22"/>
          <w:lang w:val="tr-TR"/>
        </w:rPr>
        <w:t>araflar</w:t>
      </w:r>
      <w:r w:rsidR="00896FE4" w:rsidRPr="009F092C">
        <w:rPr>
          <w:rFonts w:asciiTheme="minorHAnsi" w:hAnsiTheme="minorHAnsi"/>
          <w:sz w:val="20"/>
          <w:szCs w:val="22"/>
          <w:lang w:val="tr-TR"/>
        </w:rPr>
        <w:t xml:space="preserve"> ya da Katılımcılar</w:t>
      </w:r>
      <w:r w:rsidRPr="009F092C">
        <w:rPr>
          <w:rFonts w:asciiTheme="minorHAnsi" w:hAnsiTheme="minorHAnsi"/>
          <w:sz w:val="20"/>
          <w:szCs w:val="22"/>
          <w:lang w:val="tr-TR"/>
        </w:rPr>
        <w:t xml:space="preserve"> </w:t>
      </w:r>
      <w:r w:rsidR="00201796" w:rsidRPr="009F092C">
        <w:rPr>
          <w:rFonts w:asciiTheme="minorHAnsi" w:hAnsiTheme="minorHAnsi"/>
          <w:sz w:val="20"/>
          <w:szCs w:val="22"/>
          <w:lang w:val="tr-TR"/>
        </w:rPr>
        <w:t xml:space="preserve">yasal </w:t>
      </w:r>
      <w:r w:rsidR="009F38FB" w:rsidRPr="009F092C">
        <w:rPr>
          <w:rFonts w:asciiTheme="minorHAnsi" w:hAnsiTheme="minorHAnsi"/>
          <w:sz w:val="20"/>
          <w:szCs w:val="22"/>
          <w:lang w:val="tr-TR"/>
        </w:rPr>
        <w:t>haklarını kullanarak</w:t>
      </w:r>
      <w:r w:rsidRPr="009F092C">
        <w:rPr>
          <w:rFonts w:asciiTheme="minorHAnsi" w:hAnsiTheme="minorHAnsi"/>
          <w:sz w:val="20"/>
          <w:szCs w:val="22"/>
          <w:lang w:val="tr-TR"/>
        </w:rPr>
        <w:t xml:space="preserve"> dava yoluna gide</w:t>
      </w:r>
      <w:r w:rsidR="00896FE4" w:rsidRPr="009F092C">
        <w:rPr>
          <w:rFonts w:asciiTheme="minorHAnsi" w:hAnsiTheme="minorHAnsi"/>
          <w:sz w:val="20"/>
          <w:szCs w:val="22"/>
          <w:lang w:val="tr-TR"/>
        </w:rPr>
        <w:t>bili</w:t>
      </w:r>
      <w:r w:rsidRPr="009F092C">
        <w:rPr>
          <w:rFonts w:asciiTheme="minorHAnsi" w:hAnsiTheme="minorHAnsi"/>
          <w:sz w:val="20"/>
          <w:szCs w:val="22"/>
          <w:lang w:val="tr-TR"/>
        </w:rPr>
        <w:t>rler.</w:t>
      </w:r>
    </w:p>
    <w:p w14:paraId="222A2165" w14:textId="07D0325B" w:rsidR="00441A34" w:rsidRDefault="00441A34" w:rsidP="004852AE">
      <w:pPr>
        <w:pStyle w:val="Addressee"/>
        <w:rPr>
          <w:rFonts w:asciiTheme="minorHAnsi" w:hAnsiTheme="minorHAnsi"/>
          <w:b/>
          <w:sz w:val="20"/>
          <w:szCs w:val="22"/>
          <w:lang w:val="tr-TR"/>
        </w:rPr>
      </w:pPr>
      <w:r>
        <w:rPr>
          <w:rFonts w:asciiTheme="minorHAnsi" w:hAnsiTheme="minorHAnsi"/>
          <w:b/>
          <w:sz w:val="20"/>
          <w:szCs w:val="22"/>
          <w:lang w:val="tr-TR"/>
        </w:rPr>
        <w:t xml:space="preserve"> </w:t>
      </w:r>
    </w:p>
    <w:p w14:paraId="6086D9E3" w14:textId="1A844A45" w:rsidR="00933621" w:rsidRDefault="00933621" w:rsidP="004852AE">
      <w:pPr>
        <w:pStyle w:val="Addressee"/>
        <w:rPr>
          <w:rFonts w:asciiTheme="minorHAnsi" w:hAnsiTheme="minorHAnsi"/>
          <w:b/>
          <w:sz w:val="20"/>
          <w:szCs w:val="22"/>
          <w:lang w:val="tr-TR"/>
        </w:rPr>
      </w:pPr>
    </w:p>
    <w:p w14:paraId="3061CAD5" w14:textId="69E5A459" w:rsidR="00933621" w:rsidRDefault="00933621" w:rsidP="004852AE">
      <w:pPr>
        <w:pStyle w:val="Addressee"/>
        <w:rPr>
          <w:rFonts w:asciiTheme="minorHAnsi" w:hAnsiTheme="minorHAnsi"/>
          <w:b/>
          <w:sz w:val="20"/>
          <w:szCs w:val="22"/>
          <w:lang w:val="tr-TR"/>
        </w:rPr>
      </w:pPr>
    </w:p>
    <w:p w14:paraId="32AF2067" w14:textId="07C97E26" w:rsidR="00933621" w:rsidRDefault="00933621" w:rsidP="004852AE">
      <w:pPr>
        <w:pStyle w:val="Addressee"/>
        <w:rPr>
          <w:rFonts w:asciiTheme="minorHAnsi" w:hAnsiTheme="minorHAnsi"/>
          <w:b/>
          <w:sz w:val="20"/>
          <w:szCs w:val="22"/>
          <w:lang w:val="tr-TR"/>
        </w:rPr>
      </w:pPr>
    </w:p>
    <w:p w14:paraId="037ACCCA" w14:textId="4122D954" w:rsidR="00933621" w:rsidRDefault="00933621" w:rsidP="004852AE">
      <w:pPr>
        <w:pStyle w:val="Addressee"/>
        <w:rPr>
          <w:rFonts w:asciiTheme="minorHAnsi" w:hAnsiTheme="minorHAnsi"/>
          <w:b/>
          <w:sz w:val="20"/>
          <w:szCs w:val="22"/>
          <w:lang w:val="tr-TR"/>
        </w:rPr>
      </w:pPr>
    </w:p>
    <w:p w14:paraId="190F0BCC" w14:textId="77777777" w:rsidR="00933621" w:rsidRDefault="00933621" w:rsidP="004852AE">
      <w:pPr>
        <w:pStyle w:val="Addressee"/>
        <w:rPr>
          <w:rFonts w:asciiTheme="minorHAnsi" w:hAnsiTheme="minorHAnsi"/>
          <w:b/>
          <w:sz w:val="20"/>
          <w:szCs w:val="22"/>
          <w:lang w:val="tr-TR"/>
        </w:rPr>
      </w:pPr>
    </w:p>
    <w:p w14:paraId="71443D3D" w14:textId="2E9E44F2" w:rsidR="00933621" w:rsidRDefault="00933621" w:rsidP="004852AE">
      <w:pPr>
        <w:pStyle w:val="Addressee"/>
        <w:rPr>
          <w:rFonts w:asciiTheme="minorHAnsi" w:hAnsiTheme="minorHAnsi"/>
          <w:b/>
          <w:sz w:val="20"/>
          <w:szCs w:val="22"/>
          <w:lang w:val="tr-TR"/>
        </w:rPr>
      </w:pPr>
    </w:p>
    <w:p w14:paraId="61EE4CD6" w14:textId="7DF104AC" w:rsidR="00933621" w:rsidRDefault="00933621" w:rsidP="004852AE">
      <w:pPr>
        <w:pStyle w:val="Addressee"/>
        <w:rPr>
          <w:rFonts w:asciiTheme="minorHAnsi" w:hAnsiTheme="minorHAnsi"/>
          <w:b/>
          <w:sz w:val="20"/>
          <w:szCs w:val="22"/>
          <w:lang w:val="tr-TR"/>
        </w:rPr>
      </w:pPr>
    </w:p>
    <w:p w14:paraId="0E069B5E" w14:textId="77777777" w:rsidR="00933621" w:rsidRDefault="00933621" w:rsidP="004852AE">
      <w:pPr>
        <w:pStyle w:val="Addressee"/>
        <w:rPr>
          <w:rFonts w:asciiTheme="minorHAnsi" w:hAnsiTheme="minorHAnsi"/>
          <w:b/>
          <w:sz w:val="20"/>
          <w:szCs w:val="22"/>
          <w:lang w:val="tr-TR"/>
        </w:rPr>
      </w:pPr>
    </w:p>
    <w:p w14:paraId="2E830EA9" w14:textId="554C64C5" w:rsidR="00933621" w:rsidRDefault="00933621" w:rsidP="004852AE">
      <w:pPr>
        <w:pStyle w:val="Addressee"/>
        <w:rPr>
          <w:rFonts w:asciiTheme="minorHAnsi" w:hAnsiTheme="minorHAnsi"/>
          <w:b/>
          <w:sz w:val="20"/>
          <w:szCs w:val="22"/>
          <w:lang w:val="tr-TR"/>
        </w:rPr>
      </w:pPr>
    </w:p>
    <w:p w14:paraId="74D634FF" w14:textId="075E9B93" w:rsidR="00933621" w:rsidRDefault="00933621" w:rsidP="004852AE">
      <w:pPr>
        <w:pStyle w:val="Addressee"/>
        <w:rPr>
          <w:rFonts w:asciiTheme="minorHAnsi" w:hAnsiTheme="minorHAnsi"/>
          <w:b/>
          <w:sz w:val="20"/>
          <w:szCs w:val="22"/>
          <w:lang w:val="tr-TR"/>
        </w:rPr>
      </w:pPr>
    </w:p>
    <w:p w14:paraId="58BBFF0A" w14:textId="4C066BB3" w:rsidR="00933621" w:rsidRDefault="00933621" w:rsidP="004852AE">
      <w:pPr>
        <w:pStyle w:val="Addressee"/>
        <w:rPr>
          <w:rFonts w:asciiTheme="minorHAnsi" w:hAnsiTheme="minorHAnsi"/>
          <w:b/>
          <w:sz w:val="20"/>
          <w:szCs w:val="22"/>
          <w:lang w:val="tr-TR"/>
        </w:rPr>
      </w:pPr>
    </w:p>
    <w:p w14:paraId="3F340BC2" w14:textId="77777777" w:rsidR="00933621" w:rsidRDefault="00933621" w:rsidP="004852AE">
      <w:pPr>
        <w:pStyle w:val="Addressee"/>
        <w:rPr>
          <w:rFonts w:asciiTheme="minorHAnsi" w:hAnsiTheme="minorHAnsi"/>
          <w:b/>
          <w:sz w:val="20"/>
          <w:szCs w:val="22"/>
          <w:lang w:val="tr-TR"/>
        </w:rPr>
      </w:pPr>
    </w:p>
    <w:p w14:paraId="4AB3E53F" w14:textId="4DAE4DAE" w:rsidR="00933621" w:rsidRDefault="00933621" w:rsidP="004852AE">
      <w:pPr>
        <w:pStyle w:val="Addressee"/>
        <w:rPr>
          <w:rFonts w:asciiTheme="minorHAnsi" w:hAnsiTheme="minorHAnsi"/>
          <w:b/>
          <w:sz w:val="20"/>
          <w:szCs w:val="22"/>
          <w:lang w:val="tr-TR"/>
        </w:rPr>
      </w:pPr>
    </w:p>
    <w:p w14:paraId="726E7E92" w14:textId="69380DA2" w:rsidR="00933621" w:rsidRDefault="00933621" w:rsidP="004852AE">
      <w:pPr>
        <w:pStyle w:val="Addressee"/>
        <w:rPr>
          <w:rFonts w:asciiTheme="minorHAnsi" w:hAnsiTheme="minorHAnsi"/>
          <w:b/>
          <w:sz w:val="20"/>
          <w:szCs w:val="22"/>
          <w:lang w:val="tr-TR"/>
        </w:rPr>
      </w:pPr>
    </w:p>
    <w:p w14:paraId="13FA9B55" w14:textId="065BBA2F" w:rsidR="00933621" w:rsidRDefault="00933621" w:rsidP="004852AE">
      <w:pPr>
        <w:pStyle w:val="Addressee"/>
        <w:rPr>
          <w:rFonts w:asciiTheme="minorHAnsi" w:hAnsiTheme="minorHAnsi"/>
          <w:b/>
          <w:sz w:val="20"/>
          <w:szCs w:val="22"/>
          <w:lang w:val="tr-TR"/>
        </w:rPr>
      </w:pPr>
    </w:p>
    <w:sectPr w:rsidR="00933621" w:rsidSect="00A10AFF">
      <w:headerReference w:type="default" r:id="rId17"/>
      <w:footerReference w:type="default" r:id="rId18"/>
      <w:type w:val="continuous"/>
      <w:pgSz w:w="11907" w:h="16839" w:code="9"/>
      <w:pgMar w:top="1417" w:right="1417" w:bottom="32" w:left="1417" w:header="1080"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6767B" w14:textId="77777777" w:rsidR="00A10AFF" w:rsidRDefault="00A10AFF">
      <w:r>
        <w:separator/>
      </w:r>
    </w:p>
  </w:endnote>
  <w:endnote w:type="continuationSeparator" w:id="0">
    <w:p w14:paraId="511650CD" w14:textId="77777777" w:rsidR="00A10AFF" w:rsidRDefault="00A1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Avenir Next Demi Bold">
    <w:altName w:val="Trebuchet MS"/>
    <w:charset w:val="00"/>
    <w:family w:val="auto"/>
    <w:pitch w:val="variable"/>
    <w:sig w:usb0="00000001" w:usb1="5000204A" w:usb2="00000000" w:usb3="00000000" w:csb0="0000009B" w:csb1="00000000"/>
  </w:font>
  <w:font w:name="Baskerville">
    <w:altName w:val="Times New Roman"/>
    <w:charset w:val="00"/>
    <w:family w:val="auto"/>
    <w:pitch w:val="variable"/>
    <w:sig w:usb0="00000001" w:usb1="00000000" w:usb2="00000000" w:usb3="00000000" w:csb0="0000019F" w:csb1="00000000"/>
  </w:font>
  <w:font w:name="Avenir Next Regular">
    <w:altName w:val="Times New Roman"/>
    <w:charset w:val="00"/>
    <w:family w:val="auto"/>
    <w:pitch w:val="variable"/>
    <w:sig w:usb0="8000002F" w:usb1="5000204A" w:usb2="00000000" w:usb3="00000000" w:csb0="0000009B"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Medium">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BD000" w14:textId="5756BD5D" w:rsidR="00D85FC6" w:rsidRDefault="00573D5A">
    <w:pPr>
      <w:pStyle w:val="AltBilgi"/>
    </w:pPr>
    <w:r>
      <w:rPr>
        <w:noProof/>
      </w:rPr>
      <w:drawing>
        <wp:anchor distT="0" distB="0" distL="114300" distR="114300" simplePos="0" relativeHeight="251664384" behindDoc="0" locked="0" layoutInCell="1" allowOverlap="1" wp14:anchorId="35AB8E46" wp14:editId="43F69926">
          <wp:simplePos x="0" y="0"/>
          <wp:positionH relativeFrom="margin">
            <wp:posOffset>1905</wp:posOffset>
          </wp:positionH>
          <wp:positionV relativeFrom="paragraph">
            <wp:posOffset>-342265</wp:posOffset>
          </wp:positionV>
          <wp:extent cx="5759450" cy="673100"/>
          <wp:effectExtent l="0" t="0" r="0" b="0"/>
          <wp:wrapThrough wrapText="bothSides">
            <wp:wrapPolygon edited="0">
              <wp:start x="0" y="0"/>
              <wp:lineTo x="0" y="20785"/>
              <wp:lineTo x="21505" y="20785"/>
              <wp:lineTo x="21505" y="0"/>
              <wp:lineTo x="0" y="0"/>
            </wp:wrapPolygon>
          </wp:wrapThrough>
          <wp:docPr id="120827309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3100"/>
                  </a:xfrm>
                  <a:prstGeom prst="rect">
                    <a:avLst/>
                  </a:prstGeom>
                  <a:noFill/>
                  <a:ln>
                    <a:noFill/>
                  </a:ln>
                </pic:spPr>
              </pic:pic>
            </a:graphicData>
          </a:graphic>
        </wp:anchor>
      </w:drawing>
    </w:r>
    <w:r w:rsidR="00D85FC6">
      <w:rPr>
        <w:noProof/>
        <w:lang w:val="tr-TR" w:eastAsia="tr-TR"/>
      </w:rPr>
      <w:drawing>
        <wp:anchor distT="0" distB="0" distL="114300" distR="114300" simplePos="0" relativeHeight="251661312" behindDoc="0" locked="0" layoutInCell="1" allowOverlap="1" wp14:anchorId="3347B714" wp14:editId="0F374B77">
          <wp:simplePos x="0" y="0"/>
          <wp:positionH relativeFrom="column">
            <wp:posOffset>1617980</wp:posOffset>
          </wp:positionH>
          <wp:positionV relativeFrom="paragraph">
            <wp:posOffset>-1209675</wp:posOffset>
          </wp:positionV>
          <wp:extent cx="652538" cy="165100"/>
          <wp:effectExtent l="0" t="0" r="0" b="635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538" cy="1651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2CC3" w14:textId="77777777" w:rsidR="008B5372" w:rsidRPr="00397904" w:rsidRDefault="008B5372" w:rsidP="0039790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BB049" w14:textId="77777777" w:rsidR="005466E6" w:rsidRPr="00397904" w:rsidRDefault="005466E6" w:rsidP="0039790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628F" w14:textId="098287FF" w:rsidR="008B5372" w:rsidRPr="00397904" w:rsidRDefault="00573D5A" w:rsidP="00397904">
    <w:pPr>
      <w:pStyle w:val="AltBilgi"/>
    </w:pPr>
    <w:r>
      <w:rPr>
        <w:noProof/>
      </w:rPr>
      <w:drawing>
        <wp:anchor distT="0" distB="0" distL="114300" distR="114300" simplePos="0" relativeHeight="251666432" behindDoc="0" locked="0" layoutInCell="1" allowOverlap="1" wp14:anchorId="6FA80179" wp14:editId="1B4D75DF">
          <wp:simplePos x="0" y="0"/>
          <wp:positionH relativeFrom="margin">
            <wp:posOffset>0</wp:posOffset>
          </wp:positionH>
          <wp:positionV relativeFrom="paragraph">
            <wp:posOffset>177800</wp:posOffset>
          </wp:positionV>
          <wp:extent cx="5759450" cy="673100"/>
          <wp:effectExtent l="0" t="0" r="0" b="0"/>
          <wp:wrapThrough wrapText="bothSides">
            <wp:wrapPolygon edited="0">
              <wp:start x="0" y="0"/>
              <wp:lineTo x="0" y="20785"/>
              <wp:lineTo x="21505" y="20785"/>
              <wp:lineTo x="21505" y="0"/>
              <wp:lineTo x="0" y="0"/>
            </wp:wrapPolygon>
          </wp:wrapThrough>
          <wp:docPr id="134637438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310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16886C76" wp14:editId="5ACE3C59">
          <wp:simplePos x="0" y="0"/>
          <wp:positionH relativeFrom="margin">
            <wp:posOffset>1905</wp:posOffset>
          </wp:positionH>
          <wp:positionV relativeFrom="paragraph">
            <wp:posOffset>1042670</wp:posOffset>
          </wp:positionV>
          <wp:extent cx="5759450" cy="673100"/>
          <wp:effectExtent l="0" t="0" r="0" b="0"/>
          <wp:wrapThrough wrapText="bothSides">
            <wp:wrapPolygon edited="0">
              <wp:start x="0" y="0"/>
              <wp:lineTo x="0" y="20785"/>
              <wp:lineTo x="21505" y="20785"/>
              <wp:lineTo x="21505" y="0"/>
              <wp:lineTo x="0" y="0"/>
            </wp:wrapPolygon>
          </wp:wrapThrough>
          <wp:docPr id="68354816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3100"/>
                  </a:xfrm>
                  <a:prstGeom prst="rect">
                    <a:avLst/>
                  </a:prstGeom>
                  <a:noFill/>
                  <a:ln>
                    <a:noFill/>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7D2EC" w14:textId="71A2900F" w:rsidR="00FA19F9" w:rsidRPr="00397904" w:rsidRDefault="00573D5A" w:rsidP="00397904">
    <w:pPr>
      <w:pStyle w:val="AltBilgi"/>
    </w:pPr>
    <w:r>
      <w:rPr>
        <w:noProof/>
      </w:rPr>
      <w:drawing>
        <wp:anchor distT="0" distB="0" distL="114300" distR="114300" simplePos="0" relativeHeight="251668480" behindDoc="0" locked="0" layoutInCell="1" allowOverlap="1" wp14:anchorId="047D8205" wp14:editId="5DF1A2F3">
          <wp:simplePos x="0" y="0"/>
          <wp:positionH relativeFrom="margin">
            <wp:posOffset>0</wp:posOffset>
          </wp:positionH>
          <wp:positionV relativeFrom="paragraph">
            <wp:posOffset>177800</wp:posOffset>
          </wp:positionV>
          <wp:extent cx="5759450" cy="673100"/>
          <wp:effectExtent l="0" t="0" r="0" b="0"/>
          <wp:wrapThrough wrapText="bothSides">
            <wp:wrapPolygon edited="0">
              <wp:start x="0" y="0"/>
              <wp:lineTo x="0" y="20785"/>
              <wp:lineTo x="21505" y="20785"/>
              <wp:lineTo x="21505" y="0"/>
              <wp:lineTo x="0" y="0"/>
            </wp:wrapPolygon>
          </wp:wrapThrough>
          <wp:docPr id="76079990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3100"/>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1C611720" wp14:editId="44511C61">
          <wp:simplePos x="0" y="0"/>
          <wp:positionH relativeFrom="margin">
            <wp:posOffset>1905</wp:posOffset>
          </wp:positionH>
          <wp:positionV relativeFrom="paragraph">
            <wp:posOffset>1038225</wp:posOffset>
          </wp:positionV>
          <wp:extent cx="5759450" cy="673100"/>
          <wp:effectExtent l="0" t="0" r="0" b="0"/>
          <wp:wrapThrough wrapText="bothSides">
            <wp:wrapPolygon edited="0">
              <wp:start x="0" y="0"/>
              <wp:lineTo x="0" y="20785"/>
              <wp:lineTo x="21505" y="20785"/>
              <wp:lineTo x="21505" y="0"/>
              <wp:lineTo x="0" y="0"/>
            </wp:wrapPolygon>
          </wp:wrapThrough>
          <wp:docPr id="62649184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31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62B3C" w14:textId="77777777" w:rsidR="00A10AFF" w:rsidRDefault="00A10AFF">
      <w:r>
        <w:separator/>
      </w:r>
    </w:p>
  </w:footnote>
  <w:footnote w:type="continuationSeparator" w:id="0">
    <w:p w14:paraId="0899633E" w14:textId="77777777" w:rsidR="00A10AFF" w:rsidRDefault="00A1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AB17" w14:textId="77777777" w:rsidR="008B5372" w:rsidRPr="00397904" w:rsidRDefault="008B5372" w:rsidP="0039790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6F95E" w14:textId="77777777" w:rsidR="005466E6" w:rsidRPr="00397904" w:rsidRDefault="005466E6" w:rsidP="0039790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966E5" w14:textId="77777777" w:rsidR="008B5372" w:rsidRPr="00397904" w:rsidRDefault="008B5372" w:rsidP="00397904">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8DD4" w14:textId="504BDCF0" w:rsidR="00FA19F9" w:rsidRPr="00397904" w:rsidRDefault="00FA19F9" w:rsidP="0039790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637E"/>
    <w:multiLevelType w:val="hybridMultilevel"/>
    <w:tmpl w:val="49B29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556C2C"/>
    <w:multiLevelType w:val="hybridMultilevel"/>
    <w:tmpl w:val="EC9E02FE"/>
    <w:lvl w:ilvl="0" w:tplc="BCE88FE0">
      <w:start w:val="2017"/>
      <w:numFmt w:val="bullet"/>
      <w:lvlText w:val=""/>
      <w:lvlJc w:val="left"/>
      <w:pPr>
        <w:ind w:left="720" w:hanging="360"/>
      </w:pPr>
      <w:rPr>
        <w:rFonts w:ascii="Symbol" w:eastAsia="Arial Unicode MS" w:hAnsi="Symbol" w:cs="Arial Unicode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492665"/>
    <w:multiLevelType w:val="hybridMultilevel"/>
    <w:tmpl w:val="A3F22000"/>
    <w:lvl w:ilvl="0" w:tplc="69CAD1A0">
      <w:start w:val="17"/>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35E0583"/>
    <w:multiLevelType w:val="hybridMultilevel"/>
    <w:tmpl w:val="99D4D1BC"/>
    <w:lvl w:ilvl="0" w:tplc="C7627A34">
      <w:start w:val="38"/>
      <w:numFmt w:val="bullet"/>
      <w:lvlText w:val="-"/>
      <w:lvlJc w:val="left"/>
      <w:pPr>
        <w:ind w:left="720" w:hanging="360"/>
      </w:pPr>
      <w:rPr>
        <w:rFonts w:ascii="Avenir Next Demi Bold" w:eastAsia="Arial Unicode MS" w:hAnsi="Avenir Next Demi Bold" w:cs="Arial Unicode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BA21BB"/>
    <w:multiLevelType w:val="hybridMultilevel"/>
    <w:tmpl w:val="4A1A3A6E"/>
    <w:lvl w:ilvl="0" w:tplc="4F5CDB36">
      <w:start w:val="38"/>
      <w:numFmt w:val="bullet"/>
      <w:lvlText w:val="-"/>
      <w:lvlJc w:val="left"/>
      <w:pPr>
        <w:ind w:left="720" w:hanging="360"/>
      </w:pPr>
      <w:rPr>
        <w:rFonts w:ascii="Avenir Next Demi Bold" w:eastAsia="Arial Unicode MS" w:hAnsi="Avenir Next Demi Bold" w:cs="Arial Unicode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BFB326D"/>
    <w:multiLevelType w:val="hybridMultilevel"/>
    <w:tmpl w:val="CE18F4BC"/>
    <w:lvl w:ilvl="0" w:tplc="0409000D">
      <w:start w:val="1"/>
      <w:numFmt w:val="bullet"/>
      <w:lvlText w:val=""/>
      <w:lvlJc w:val="left"/>
      <w:pPr>
        <w:ind w:left="810" w:hanging="360"/>
      </w:pPr>
      <w:rPr>
        <w:rFonts w:ascii="Wingdings" w:hAnsi="Wingdings"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6" w15:restartNumberingAfterBreak="0">
    <w:nsid w:val="57B334BE"/>
    <w:multiLevelType w:val="hybridMultilevel"/>
    <w:tmpl w:val="93C68B74"/>
    <w:lvl w:ilvl="0" w:tplc="07C0C6C8">
      <w:start w:val="2017"/>
      <w:numFmt w:val="bullet"/>
      <w:lvlText w:val=""/>
      <w:lvlJc w:val="left"/>
      <w:pPr>
        <w:ind w:left="720" w:hanging="360"/>
      </w:pPr>
      <w:rPr>
        <w:rFonts w:ascii="Symbol" w:eastAsia="Arial Unicode MS" w:hAnsi="Symbol" w:cs="Arial Unicode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21475610">
    <w:abstractNumId w:val="6"/>
  </w:num>
  <w:num w:numId="2" w16cid:durableId="1580093602">
    <w:abstractNumId w:val="1"/>
  </w:num>
  <w:num w:numId="3" w16cid:durableId="695697363">
    <w:abstractNumId w:val="2"/>
  </w:num>
  <w:num w:numId="4" w16cid:durableId="1818956491">
    <w:abstractNumId w:val="4"/>
  </w:num>
  <w:num w:numId="5" w16cid:durableId="986740522">
    <w:abstractNumId w:val="3"/>
  </w:num>
  <w:num w:numId="6" w16cid:durableId="1271739126">
    <w:abstractNumId w:val="5"/>
  </w:num>
  <w:num w:numId="7" w16cid:durableId="207692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73"/>
    <w:rsid w:val="00004296"/>
    <w:rsid w:val="00006B2C"/>
    <w:rsid w:val="00021557"/>
    <w:rsid w:val="000267A5"/>
    <w:rsid w:val="000320DF"/>
    <w:rsid w:val="00032797"/>
    <w:rsid w:val="00042003"/>
    <w:rsid w:val="0004356D"/>
    <w:rsid w:val="0005148D"/>
    <w:rsid w:val="00056BBF"/>
    <w:rsid w:val="00096F99"/>
    <w:rsid w:val="000A1002"/>
    <w:rsid w:val="000C1EC2"/>
    <w:rsid w:val="000D0E11"/>
    <w:rsid w:val="000D40E6"/>
    <w:rsid w:val="000E0EAE"/>
    <w:rsid w:val="00111DFD"/>
    <w:rsid w:val="0011342F"/>
    <w:rsid w:val="00115875"/>
    <w:rsid w:val="001341DC"/>
    <w:rsid w:val="00154087"/>
    <w:rsid w:val="00185483"/>
    <w:rsid w:val="00187853"/>
    <w:rsid w:val="001A105C"/>
    <w:rsid w:val="001A38CA"/>
    <w:rsid w:val="001B75C0"/>
    <w:rsid w:val="001B7A54"/>
    <w:rsid w:val="001C6066"/>
    <w:rsid w:val="001D026A"/>
    <w:rsid w:val="001F3108"/>
    <w:rsid w:val="00201796"/>
    <w:rsid w:val="00221FBF"/>
    <w:rsid w:val="00255978"/>
    <w:rsid w:val="002606E5"/>
    <w:rsid w:val="00262477"/>
    <w:rsid w:val="00274804"/>
    <w:rsid w:val="00274DD3"/>
    <w:rsid w:val="00275317"/>
    <w:rsid w:val="0028771C"/>
    <w:rsid w:val="0029037B"/>
    <w:rsid w:val="002A6D15"/>
    <w:rsid w:val="002E2BC9"/>
    <w:rsid w:val="002F4003"/>
    <w:rsid w:val="003075F2"/>
    <w:rsid w:val="00312FA5"/>
    <w:rsid w:val="00317B79"/>
    <w:rsid w:val="00336C13"/>
    <w:rsid w:val="003404CF"/>
    <w:rsid w:val="0035141D"/>
    <w:rsid w:val="003953FC"/>
    <w:rsid w:val="00397904"/>
    <w:rsid w:val="003A3FDD"/>
    <w:rsid w:val="003A552D"/>
    <w:rsid w:val="003C4E52"/>
    <w:rsid w:val="003E582B"/>
    <w:rsid w:val="003F5D05"/>
    <w:rsid w:val="0041182E"/>
    <w:rsid w:val="00414F73"/>
    <w:rsid w:val="00421726"/>
    <w:rsid w:val="00430D3E"/>
    <w:rsid w:val="0043478B"/>
    <w:rsid w:val="00441A34"/>
    <w:rsid w:val="00446E96"/>
    <w:rsid w:val="00450C74"/>
    <w:rsid w:val="0045282C"/>
    <w:rsid w:val="00457895"/>
    <w:rsid w:val="004834DD"/>
    <w:rsid w:val="004852AE"/>
    <w:rsid w:val="004A0F82"/>
    <w:rsid w:val="004C301F"/>
    <w:rsid w:val="004C411B"/>
    <w:rsid w:val="004D0650"/>
    <w:rsid w:val="004D1DB5"/>
    <w:rsid w:val="004D2052"/>
    <w:rsid w:val="004D78AE"/>
    <w:rsid w:val="004F7FF2"/>
    <w:rsid w:val="00505E5A"/>
    <w:rsid w:val="00510AD3"/>
    <w:rsid w:val="005328B5"/>
    <w:rsid w:val="00543EFD"/>
    <w:rsid w:val="005466E6"/>
    <w:rsid w:val="00563ADF"/>
    <w:rsid w:val="00563AF4"/>
    <w:rsid w:val="00570EC2"/>
    <w:rsid w:val="00573D5A"/>
    <w:rsid w:val="00575616"/>
    <w:rsid w:val="0057585E"/>
    <w:rsid w:val="00575A5F"/>
    <w:rsid w:val="00581867"/>
    <w:rsid w:val="005D51DD"/>
    <w:rsid w:val="005E6AA6"/>
    <w:rsid w:val="005F47EE"/>
    <w:rsid w:val="006035AC"/>
    <w:rsid w:val="00612655"/>
    <w:rsid w:val="00617D23"/>
    <w:rsid w:val="006278D1"/>
    <w:rsid w:val="00636328"/>
    <w:rsid w:val="006400F1"/>
    <w:rsid w:val="006421A2"/>
    <w:rsid w:val="00690FCA"/>
    <w:rsid w:val="006C09A1"/>
    <w:rsid w:val="006F2F1C"/>
    <w:rsid w:val="007134B6"/>
    <w:rsid w:val="00715337"/>
    <w:rsid w:val="0072598C"/>
    <w:rsid w:val="00741564"/>
    <w:rsid w:val="0074658D"/>
    <w:rsid w:val="007604D2"/>
    <w:rsid w:val="007A3808"/>
    <w:rsid w:val="007E4E8A"/>
    <w:rsid w:val="007E5A72"/>
    <w:rsid w:val="007E75DA"/>
    <w:rsid w:val="007F2FBD"/>
    <w:rsid w:val="007F768F"/>
    <w:rsid w:val="0080329F"/>
    <w:rsid w:val="00817BB1"/>
    <w:rsid w:val="00825749"/>
    <w:rsid w:val="008267F2"/>
    <w:rsid w:val="008413BD"/>
    <w:rsid w:val="00875B22"/>
    <w:rsid w:val="00883E02"/>
    <w:rsid w:val="00886B12"/>
    <w:rsid w:val="008877C3"/>
    <w:rsid w:val="00896FE4"/>
    <w:rsid w:val="008B5372"/>
    <w:rsid w:val="008C050C"/>
    <w:rsid w:val="008C36F0"/>
    <w:rsid w:val="008D5784"/>
    <w:rsid w:val="0091192A"/>
    <w:rsid w:val="00925219"/>
    <w:rsid w:val="00933621"/>
    <w:rsid w:val="0095735B"/>
    <w:rsid w:val="00957BEE"/>
    <w:rsid w:val="0096306C"/>
    <w:rsid w:val="00990C7C"/>
    <w:rsid w:val="009A367E"/>
    <w:rsid w:val="009A49BC"/>
    <w:rsid w:val="009C0069"/>
    <w:rsid w:val="009C4450"/>
    <w:rsid w:val="009F092C"/>
    <w:rsid w:val="009F38FB"/>
    <w:rsid w:val="00A04DE4"/>
    <w:rsid w:val="00A05613"/>
    <w:rsid w:val="00A10AFF"/>
    <w:rsid w:val="00A225E8"/>
    <w:rsid w:val="00A27CE2"/>
    <w:rsid w:val="00A82DA9"/>
    <w:rsid w:val="00A87686"/>
    <w:rsid w:val="00AA693A"/>
    <w:rsid w:val="00AC3855"/>
    <w:rsid w:val="00AC69E6"/>
    <w:rsid w:val="00AD2640"/>
    <w:rsid w:val="00AD3AB3"/>
    <w:rsid w:val="00B15E82"/>
    <w:rsid w:val="00B20ADC"/>
    <w:rsid w:val="00B35E27"/>
    <w:rsid w:val="00B37A3C"/>
    <w:rsid w:val="00B53A73"/>
    <w:rsid w:val="00B54A65"/>
    <w:rsid w:val="00B66842"/>
    <w:rsid w:val="00B94153"/>
    <w:rsid w:val="00BA40E0"/>
    <w:rsid w:val="00BC04DA"/>
    <w:rsid w:val="00BD1C9E"/>
    <w:rsid w:val="00BE2E74"/>
    <w:rsid w:val="00C13A37"/>
    <w:rsid w:val="00C20482"/>
    <w:rsid w:val="00C22469"/>
    <w:rsid w:val="00C3609B"/>
    <w:rsid w:val="00C51958"/>
    <w:rsid w:val="00C53F90"/>
    <w:rsid w:val="00CA4D4C"/>
    <w:rsid w:val="00CB0F26"/>
    <w:rsid w:val="00CB75E7"/>
    <w:rsid w:val="00CC7EFF"/>
    <w:rsid w:val="00CD55F2"/>
    <w:rsid w:val="00D113E0"/>
    <w:rsid w:val="00D1548C"/>
    <w:rsid w:val="00D17F36"/>
    <w:rsid w:val="00D205C6"/>
    <w:rsid w:val="00D24403"/>
    <w:rsid w:val="00D4327D"/>
    <w:rsid w:val="00D75C2F"/>
    <w:rsid w:val="00D77049"/>
    <w:rsid w:val="00D85FC6"/>
    <w:rsid w:val="00D86689"/>
    <w:rsid w:val="00D95D9B"/>
    <w:rsid w:val="00DD1168"/>
    <w:rsid w:val="00E01A9C"/>
    <w:rsid w:val="00E42E40"/>
    <w:rsid w:val="00E56420"/>
    <w:rsid w:val="00E75380"/>
    <w:rsid w:val="00E773C3"/>
    <w:rsid w:val="00EA2CC9"/>
    <w:rsid w:val="00EB6185"/>
    <w:rsid w:val="00EC083C"/>
    <w:rsid w:val="00EE7AB7"/>
    <w:rsid w:val="00EF5DDA"/>
    <w:rsid w:val="00F05874"/>
    <w:rsid w:val="00F10A3B"/>
    <w:rsid w:val="00F15867"/>
    <w:rsid w:val="00F175BC"/>
    <w:rsid w:val="00F22014"/>
    <w:rsid w:val="00F33F40"/>
    <w:rsid w:val="00F370BF"/>
    <w:rsid w:val="00F57D75"/>
    <w:rsid w:val="00F62D9C"/>
    <w:rsid w:val="00F85F6C"/>
    <w:rsid w:val="00FA19F9"/>
    <w:rsid w:val="00FA374C"/>
    <w:rsid w:val="00FA5BC1"/>
    <w:rsid w:val="00FD78D5"/>
    <w:rsid w:val="00FF1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06CDB9"/>
  <w15:docId w15:val="{134C4B42-D1BF-4A80-A92F-E2732C9C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Balk1">
    <w:name w:val="heading 1"/>
    <w:basedOn w:val="Normal"/>
    <w:next w:val="Normal"/>
    <w:link w:val="Balk1Char"/>
    <w:uiPriority w:val="9"/>
    <w:qFormat/>
    <w:rsid w:val="00441A34"/>
    <w:pPr>
      <w:keepNext/>
      <w:keepLines/>
      <w:spacing w:before="240"/>
      <w:outlineLvl w:val="0"/>
    </w:pPr>
    <w:rPr>
      <w:rFonts w:asciiTheme="majorHAnsi" w:eastAsiaTheme="majorEastAsia" w:hAnsiTheme="majorHAnsi" w:cstheme="majorBidi"/>
      <w:color w:val="006C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Title2">
    <w:name w:val="Title 2"/>
    <w:next w:val="Body"/>
    <w:pPr>
      <w:keepNext/>
      <w:spacing w:after="40"/>
    </w:pPr>
    <w:rPr>
      <w:rFonts w:ascii="Avenir Next Demi Bold" w:hAnsi="Arial Unicode MS" w:cs="Arial Unicode MS"/>
      <w:b/>
      <w:bCs/>
      <w:color w:val="222222"/>
      <w:sz w:val="40"/>
      <w:szCs w:val="40"/>
    </w:rPr>
  </w:style>
  <w:style w:type="paragraph" w:customStyle="1" w:styleId="Body">
    <w:name w:val="Body"/>
    <w:pPr>
      <w:spacing w:after="200"/>
    </w:pPr>
    <w:rPr>
      <w:rFonts w:ascii="Avenir Next Regular" w:hAnsi="Arial Unicode MS" w:cs="Arial Unicode MS"/>
      <w:color w:val="000000"/>
    </w:rPr>
  </w:style>
  <w:style w:type="paragraph" w:customStyle="1" w:styleId="SenderInformation">
    <w:name w:val="Sender Information"/>
    <w:pPr>
      <w:tabs>
        <w:tab w:val="left" w:pos="400"/>
      </w:tabs>
    </w:pPr>
    <w:rPr>
      <w:rFonts w:ascii="Avenir Next Regular" w:hAnsi="Arial Unicode MS" w:cs="Arial Unicode MS"/>
      <w:color w:val="000000"/>
      <w:sz w:val="16"/>
      <w:szCs w:val="16"/>
    </w:rPr>
  </w:style>
  <w:style w:type="paragraph" w:customStyle="1" w:styleId="Addressee">
    <w:name w:val="Addressee"/>
    <w:rPr>
      <w:rFonts w:ascii="Avenir Next Regular" w:hAnsi="Arial Unicode MS" w:cs="Arial Unicode MS"/>
      <w:color w:val="000000"/>
      <w:sz w:val="18"/>
      <w:szCs w:val="18"/>
    </w:rPr>
  </w:style>
  <w:style w:type="paragraph" w:styleId="BalonMetni">
    <w:name w:val="Balloon Text"/>
    <w:basedOn w:val="Normal"/>
    <w:link w:val="BalonMetniChar"/>
    <w:uiPriority w:val="99"/>
    <w:semiHidden/>
    <w:unhideWhenUsed/>
    <w:rsid w:val="004C411B"/>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4C411B"/>
    <w:rPr>
      <w:rFonts w:ascii="Lucida Grande" w:hAnsi="Lucida Grande" w:cs="Lucida Grande"/>
      <w:sz w:val="18"/>
      <w:szCs w:val="18"/>
    </w:rPr>
  </w:style>
  <w:style w:type="character" w:styleId="AklamaBavurusu">
    <w:name w:val="annotation reference"/>
    <w:basedOn w:val="VarsaylanParagrafYazTipi"/>
    <w:uiPriority w:val="99"/>
    <w:semiHidden/>
    <w:unhideWhenUsed/>
    <w:rsid w:val="00B53A73"/>
    <w:rPr>
      <w:sz w:val="18"/>
      <w:szCs w:val="18"/>
    </w:rPr>
  </w:style>
  <w:style w:type="paragraph" w:styleId="AklamaMetni">
    <w:name w:val="annotation text"/>
    <w:basedOn w:val="Normal"/>
    <w:link w:val="AklamaMetniChar"/>
    <w:uiPriority w:val="99"/>
    <w:unhideWhenUsed/>
    <w:rsid w:val="00B53A73"/>
  </w:style>
  <w:style w:type="character" w:customStyle="1" w:styleId="AklamaMetniChar">
    <w:name w:val="Açıklama Metni Char"/>
    <w:basedOn w:val="VarsaylanParagrafYazTipi"/>
    <w:link w:val="AklamaMetni"/>
    <w:uiPriority w:val="99"/>
    <w:rsid w:val="00B53A73"/>
    <w:rPr>
      <w:sz w:val="24"/>
      <w:szCs w:val="24"/>
    </w:rPr>
  </w:style>
  <w:style w:type="paragraph" w:styleId="AklamaKonusu">
    <w:name w:val="annotation subject"/>
    <w:basedOn w:val="AklamaMetni"/>
    <w:next w:val="AklamaMetni"/>
    <w:link w:val="AklamaKonusuChar"/>
    <w:uiPriority w:val="99"/>
    <w:semiHidden/>
    <w:unhideWhenUsed/>
    <w:rsid w:val="00B53A73"/>
    <w:rPr>
      <w:b/>
      <w:bCs/>
      <w:sz w:val="20"/>
      <w:szCs w:val="20"/>
    </w:rPr>
  </w:style>
  <w:style w:type="character" w:customStyle="1" w:styleId="AklamaKonusuChar">
    <w:name w:val="Açıklama Konusu Char"/>
    <w:basedOn w:val="AklamaMetniChar"/>
    <w:link w:val="AklamaKonusu"/>
    <w:uiPriority w:val="99"/>
    <w:semiHidden/>
    <w:rsid w:val="00B53A73"/>
    <w:rPr>
      <w:b/>
      <w:bCs/>
      <w:sz w:val="24"/>
      <w:szCs w:val="24"/>
    </w:rPr>
  </w:style>
  <w:style w:type="paragraph" w:styleId="stBilgi">
    <w:name w:val="header"/>
    <w:basedOn w:val="Normal"/>
    <w:link w:val="stBilgiChar"/>
    <w:uiPriority w:val="99"/>
    <w:unhideWhenUsed/>
    <w:rsid w:val="0095735B"/>
    <w:pPr>
      <w:tabs>
        <w:tab w:val="center" w:pos="4320"/>
        <w:tab w:val="right" w:pos="8640"/>
      </w:tabs>
    </w:pPr>
  </w:style>
  <w:style w:type="character" w:customStyle="1" w:styleId="stBilgiChar">
    <w:name w:val="Üst Bilgi Char"/>
    <w:basedOn w:val="VarsaylanParagrafYazTipi"/>
    <w:link w:val="stBilgi"/>
    <w:uiPriority w:val="99"/>
    <w:rsid w:val="0095735B"/>
    <w:rPr>
      <w:sz w:val="24"/>
      <w:szCs w:val="24"/>
    </w:rPr>
  </w:style>
  <w:style w:type="paragraph" w:styleId="AltBilgi">
    <w:name w:val="footer"/>
    <w:basedOn w:val="Normal"/>
    <w:link w:val="AltBilgiChar"/>
    <w:uiPriority w:val="99"/>
    <w:unhideWhenUsed/>
    <w:rsid w:val="0095735B"/>
    <w:pPr>
      <w:tabs>
        <w:tab w:val="center" w:pos="4320"/>
        <w:tab w:val="right" w:pos="8640"/>
      </w:tabs>
    </w:pPr>
  </w:style>
  <w:style w:type="character" w:customStyle="1" w:styleId="AltBilgiChar">
    <w:name w:val="Alt Bilgi Char"/>
    <w:basedOn w:val="VarsaylanParagrafYazTipi"/>
    <w:link w:val="AltBilgi"/>
    <w:uiPriority w:val="99"/>
    <w:rsid w:val="0095735B"/>
    <w:rPr>
      <w:sz w:val="24"/>
      <w:szCs w:val="24"/>
    </w:rPr>
  </w:style>
  <w:style w:type="paragraph" w:customStyle="1" w:styleId="CharChar1CharCarCar">
    <w:name w:val="Char Char1 Char Car Car"/>
    <w:basedOn w:val="Normal"/>
    <w:rsid w:val="003075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240" w:lineRule="exact"/>
    </w:pPr>
    <w:rPr>
      <w:rFonts w:ascii="Arial" w:eastAsia="Times New Roman" w:hAnsi="Arial" w:cs="Arial"/>
      <w:b/>
      <w:sz w:val="20"/>
      <w:szCs w:val="20"/>
      <w:bdr w:val="none" w:sz="0" w:space="0" w:color="auto"/>
      <w:lang w:eastAsia="de-DE"/>
    </w:rPr>
  </w:style>
  <w:style w:type="table" w:styleId="TabloKlavuzu">
    <w:name w:val="Table Grid"/>
    <w:basedOn w:val="NormalTablo"/>
    <w:uiPriority w:val="59"/>
    <w:rsid w:val="002A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441A34"/>
    <w:rPr>
      <w:rFonts w:asciiTheme="majorHAnsi" w:eastAsiaTheme="majorEastAsia" w:hAnsiTheme="majorHAnsi" w:cstheme="majorBidi"/>
      <w:color w:val="006C91" w:themeColor="accent1" w:themeShade="BF"/>
      <w:sz w:val="32"/>
      <w:szCs w:val="32"/>
    </w:rPr>
  </w:style>
  <w:style w:type="paragraph" w:styleId="ListeParagraf">
    <w:name w:val="List Paragraph"/>
    <w:basedOn w:val="Normal"/>
    <w:uiPriority w:val="34"/>
    <w:qFormat/>
    <w:rsid w:val="006278D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85180">
      <w:bodyDiv w:val="1"/>
      <w:marLeft w:val="0"/>
      <w:marRight w:val="0"/>
      <w:marTop w:val="0"/>
      <w:marBottom w:val="0"/>
      <w:divBdr>
        <w:top w:val="none" w:sz="0" w:space="0" w:color="auto"/>
        <w:left w:val="none" w:sz="0" w:space="0" w:color="auto"/>
        <w:bottom w:val="none" w:sz="0" w:space="0" w:color="auto"/>
        <w:right w:val="none" w:sz="0" w:space="0" w:color="auto"/>
      </w:divBdr>
    </w:div>
    <w:div w:id="682897955">
      <w:bodyDiv w:val="1"/>
      <w:marLeft w:val="0"/>
      <w:marRight w:val="0"/>
      <w:marTop w:val="0"/>
      <w:marBottom w:val="0"/>
      <w:divBdr>
        <w:top w:val="none" w:sz="0" w:space="0" w:color="auto"/>
        <w:left w:val="none" w:sz="0" w:space="0" w:color="auto"/>
        <w:bottom w:val="none" w:sz="0" w:space="0" w:color="auto"/>
        <w:right w:val="none" w:sz="0" w:space="0" w:color="auto"/>
      </w:divBdr>
    </w:div>
    <w:div w:id="1139541753">
      <w:bodyDiv w:val="1"/>
      <w:marLeft w:val="0"/>
      <w:marRight w:val="0"/>
      <w:marTop w:val="0"/>
      <w:marBottom w:val="0"/>
      <w:divBdr>
        <w:top w:val="none" w:sz="0" w:space="0" w:color="auto"/>
        <w:left w:val="none" w:sz="0" w:space="0" w:color="auto"/>
        <w:bottom w:val="none" w:sz="0" w:space="0" w:color="auto"/>
        <w:right w:val="none" w:sz="0" w:space="0" w:color="auto"/>
      </w:divBdr>
    </w:div>
    <w:div w:id="1530292395">
      <w:bodyDiv w:val="1"/>
      <w:marLeft w:val="0"/>
      <w:marRight w:val="0"/>
      <w:marTop w:val="0"/>
      <w:marBottom w:val="0"/>
      <w:divBdr>
        <w:top w:val="none" w:sz="0" w:space="0" w:color="auto"/>
        <w:left w:val="none" w:sz="0" w:space="0" w:color="auto"/>
        <w:bottom w:val="none" w:sz="0" w:space="0" w:color="auto"/>
        <w:right w:val="none" w:sz="0" w:space="0" w:color="auto"/>
      </w:divBdr>
    </w:div>
    <w:div w:id="1562130101">
      <w:bodyDiv w:val="1"/>
      <w:marLeft w:val="0"/>
      <w:marRight w:val="0"/>
      <w:marTop w:val="0"/>
      <w:marBottom w:val="0"/>
      <w:divBdr>
        <w:top w:val="none" w:sz="0" w:space="0" w:color="auto"/>
        <w:left w:val="none" w:sz="0" w:space="0" w:color="auto"/>
        <w:bottom w:val="none" w:sz="0" w:space="0" w:color="auto"/>
        <w:right w:val="none" w:sz="0" w:space="0" w:color="auto"/>
      </w:divBdr>
    </w:div>
    <w:div w:id="1570730994">
      <w:bodyDiv w:val="1"/>
      <w:marLeft w:val="0"/>
      <w:marRight w:val="0"/>
      <w:marTop w:val="0"/>
      <w:marBottom w:val="0"/>
      <w:divBdr>
        <w:top w:val="none" w:sz="0" w:space="0" w:color="auto"/>
        <w:left w:val="none" w:sz="0" w:space="0" w:color="auto"/>
        <w:bottom w:val="none" w:sz="0" w:space="0" w:color="auto"/>
        <w:right w:val="none" w:sz="0" w:space="0" w:color="auto"/>
      </w:divBdr>
    </w:div>
    <w:div w:id="2078282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03_Theme_Letter">
  <a:themeElements>
    <a:clrScheme name="03_Theme_Letter">
      <a:dk1>
        <a:srgbClr val="222222"/>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Letter">
      <a:majorFont>
        <a:latin typeface="Baskerville"/>
        <a:ea typeface="Baskerville"/>
        <a:cs typeface="Baskerville"/>
      </a:majorFont>
      <a:minorFont>
        <a:latin typeface="Avenir Next Demi Bold"/>
        <a:ea typeface="Avenir Next Demi Bold"/>
        <a:cs typeface="Avenir Next Demi Bold"/>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EC700"/>
        </a:solidFill>
        <a:ln w="12700" cap="flat">
          <a:noFill/>
          <a:miter lim="400000"/>
        </a:ln>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1d45786f-a737-4735-8af6-df12fb6939a2">
  <element uid="id_classification_generalbusiness" value=""/>
  <element uid="214105f6-acd4-485a-afa0-a0b988f7534c" value=""/>
</sisl>
</file>

<file path=customXml/item2.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9B53C-E863-442D-AE98-04564BB4130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813BFFC-6914-4EE3-A678-04E5B98005CB}"/>
</file>

<file path=customXml/itemProps3.xml><?xml version="1.0" encoding="utf-8"?>
<ds:datastoreItem xmlns:ds="http://schemas.openxmlformats.org/officeDocument/2006/customXml" ds:itemID="{90326DD0-8020-463F-B665-D6F524B5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1154</Words>
  <Characters>6584</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US BCSD</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ÖZKANOĞLU</dc:creator>
  <cp:keywords>[EBRD/OFFICIAL USE]</cp:keywords>
  <cp:lastModifiedBy>Serkan Soyuer</cp:lastModifiedBy>
  <cp:revision>3</cp:revision>
  <dcterms:created xsi:type="dcterms:W3CDTF">2022-02-01T14:24:00Z</dcterms:created>
  <dcterms:modified xsi:type="dcterms:W3CDTF">2024-03-06T11:32:00Z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9bc3d74a-b292-45b0-b4ca-29bf92560ec1</vt:lpwstr>
  </property>
  <property fmtid="{D5CDD505-2E9C-101B-9397-08002B2CF9AE}" pid="3" name="bjSaver">
    <vt:lpwstr>5yjI6DQr6SSOjKfHQGVXJm10D0ZkctCF</vt:lpwstr>
  </property>
  <property fmtid="{D5CDD505-2E9C-101B-9397-08002B2CF9AE}" pid="4" name="bjDocumentLabelXML">
    <vt:lpwstr>&lt;?xml version="1.0" encoding="us-ascii"?&gt;&lt;sisl xmlns:xsi="http://www.w3.org/2001/XMLSchema-instance" xmlns:xsd="http://www.w3.org/2001/XMLSchema" sislVersion="0" policy="1d45786f-a737-4735-8af6-df12fb6939a2" xmlns="http://www.boldonjames.com/2008/01/sie/i</vt:lpwstr>
  </property>
  <property fmtid="{D5CDD505-2E9C-101B-9397-08002B2CF9AE}" pid="5" name="bjDocumentLabelXML-0">
    <vt:lpwstr>nternal/label"&gt;&lt;element uid="id_classification_generalbusiness" value="" /&gt;&lt;element uid="214105f6-acd4-485a-afa0-a0b988f7534c" value="" /&gt;&lt;/sisl&gt;</vt:lpwstr>
  </property>
  <property fmtid="{D5CDD505-2E9C-101B-9397-08002B2CF9AE}" pid="6" name="bjDocumentSecurityLabel">
    <vt:lpwstr>OFFICIAL USE</vt:lpwstr>
  </property>
  <property fmtid="{D5CDD505-2E9C-101B-9397-08002B2CF9AE}" pid="7" name="bjDocumentLabelFieldCode">
    <vt:lpwstr>OFFICIAL USE</vt:lpwstr>
  </property>
</Properties>
</file>